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7" w:rsidRPr="00A801AD" w:rsidRDefault="00E734D9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6637" wp14:editId="28EF2CA4">
                <wp:simplePos x="0" y="0"/>
                <wp:positionH relativeFrom="column">
                  <wp:posOffset>5394325</wp:posOffset>
                </wp:positionH>
                <wp:positionV relativeFrom="paragraph">
                  <wp:posOffset>-593090</wp:posOffset>
                </wp:positionV>
                <wp:extent cx="985520" cy="325755"/>
                <wp:effectExtent l="0" t="0" r="24130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D9" w:rsidRPr="00B92CF0" w:rsidRDefault="00E734D9" w:rsidP="00E734D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92CF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4.75pt;margin-top:-46.7pt;width:77.6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" strokecolor="white [3212]">
                <v:textbox>
                  <w:txbxContent>
                    <w:p w:rsidR="00E734D9" w:rsidRPr="00B92CF0" w:rsidRDefault="00E734D9" w:rsidP="00E734D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92CF0">
                        <w:rPr>
                          <w:rFonts w:ascii="Times New Roman" w:hAnsi="Times New Roman" w:cs="Times New Roman"/>
                          <w:sz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61F67" w:rsidRPr="00A801AD">
        <w:rPr>
          <w:rFonts w:ascii="Times New Roman" w:hAnsi="Times New Roman" w:cs="Times New Roman"/>
          <w:b/>
          <w:sz w:val="28"/>
          <w:szCs w:val="28"/>
        </w:rPr>
        <w:t>КОМИТЕТ ЛЕНИНГРАДСКОЙ ОБЛАСТИ ПО ТРАНСПОРТУ</w:t>
      </w:r>
    </w:p>
    <w:p w:rsidR="00261F67" w:rsidRPr="00A801AD" w:rsidRDefault="00261F67" w:rsidP="00261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B25039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1F67" w:rsidRPr="00A801AD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7115">
        <w:rPr>
          <w:rFonts w:ascii="Times New Roman" w:hAnsi="Times New Roman" w:cs="Times New Roman"/>
          <w:b/>
          <w:sz w:val="28"/>
          <w:szCs w:val="28"/>
        </w:rPr>
        <w:t>2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A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01AD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848E4" w:rsidRPr="00A848E4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на территории Ленинградской области на 202</w:t>
      </w:r>
      <w:r w:rsidR="007C612B">
        <w:rPr>
          <w:rFonts w:ascii="Times New Roman" w:hAnsi="Times New Roman" w:cs="Times New Roman"/>
          <w:b/>
          <w:sz w:val="28"/>
          <w:szCs w:val="28"/>
        </w:rPr>
        <w:t>4</w:t>
      </w:r>
      <w:r w:rsidR="00A848E4" w:rsidRPr="00A848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5039">
        <w:rPr>
          <w:rFonts w:ascii="Times New Roman" w:hAnsi="Times New Roman" w:cs="Times New Roman"/>
          <w:sz w:val="28"/>
          <w:szCs w:val="28"/>
        </w:rPr>
        <w:t>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503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801A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Правил</w:t>
      </w:r>
      <w:r w:rsidR="00A7711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C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280A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г. № 990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80A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0A5C">
        <w:rPr>
          <w:rFonts w:ascii="Times New Roman" w:hAnsi="Times New Roman" w:cs="Times New Roman"/>
          <w:sz w:val="28"/>
          <w:szCs w:val="28"/>
        </w:rPr>
        <w:t xml:space="preserve"> </w:t>
      </w:r>
      <w:r w:rsidR="00736C4E" w:rsidRPr="00736C4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848E4" w:rsidRPr="00A848E4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на территории Ленинградской области на 202</w:t>
      </w:r>
      <w:r w:rsidR="00E734D9">
        <w:rPr>
          <w:rFonts w:ascii="Times New Roman" w:hAnsi="Times New Roman" w:cs="Times New Roman"/>
          <w:sz w:val="28"/>
          <w:szCs w:val="28"/>
        </w:rPr>
        <w:t>4</w:t>
      </w:r>
      <w:r w:rsidR="00A848E4" w:rsidRPr="00A848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F6EA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Pr="00280A5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0A5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</w:t>
      </w:r>
      <w:r w:rsidR="00A771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1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115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4D9" w:rsidRDefault="00E734D9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280A5C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5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0A5C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C">
        <w:rPr>
          <w:rFonts w:ascii="Times New Roman" w:hAnsi="Times New Roman" w:cs="Times New Roman"/>
          <w:sz w:val="28"/>
          <w:szCs w:val="28"/>
        </w:rPr>
        <w:t>Присяжнюк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15F4" w:rsidRPr="003D15F4" w:rsidRDefault="00E734D9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7FEB" wp14:editId="529E3FD3">
                <wp:simplePos x="0" y="0"/>
                <wp:positionH relativeFrom="column">
                  <wp:posOffset>5306695</wp:posOffset>
                </wp:positionH>
                <wp:positionV relativeFrom="paragraph">
                  <wp:posOffset>-473710</wp:posOffset>
                </wp:positionV>
                <wp:extent cx="985520" cy="325755"/>
                <wp:effectExtent l="0" t="0" r="24130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D9" w:rsidRPr="00B92CF0" w:rsidRDefault="00E734D9" w:rsidP="00E734D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92CF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85pt;margin-top:-37.3pt;width:77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" strokecolor="white [3212]">
                <v:textbox>
                  <w:txbxContent>
                    <w:p w:rsidR="00E734D9" w:rsidRPr="00B92CF0" w:rsidRDefault="00E734D9" w:rsidP="00E734D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92CF0">
                        <w:rPr>
                          <w:rFonts w:ascii="Times New Roman" w:hAnsi="Times New Roman" w:cs="Times New Roman"/>
                          <w:sz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D15F4" w:rsidRPr="003D15F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15F4" w:rsidRPr="003D15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5F4" w:rsidRDefault="003D15F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Pr="001C7221" w:rsidRDefault="00CF6EAB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1F67" w:rsidRPr="001C7221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A77115">
        <w:rPr>
          <w:rFonts w:ascii="Times New Roman" w:hAnsi="Times New Roman" w:cs="Times New Roman"/>
          <w:b/>
          <w:sz w:val="28"/>
          <w:szCs w:val="28"/>
        </w:rPr>
        <w:t>А</w:t>
      </w:r>
      <w:r w:rsidR="00A77115" w:rsidRPr="00A77115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7115" w:rsidRDefault="00A77115" w:rsidP="0026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F7A">
        <w:rPr>
          <w:rFonts w:ascii="Times New Roman" w:hAnsi="Times New Roman" w:cs="Times New Roman"/>
          <w:sz w:val="28"/>
          <w:szCs w:val="28"/>
        </w:rPr>
        <w:t>По состоянию на 15 сентября 2023 года в реестр смежных межрегиональных и межмуниципальных маршрутов регулярных перевозок Ленинградской области включено 162 маршрута.</w:t>
      </w: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7A">
        <w:rPr>
          <w:rFonts w:ascii="Times New Roman" w:hAnsi="Times New Roman" w:cs="Times New Roman"/>
          <w:sz w:val="28"/>
          <w:szCs w:val="28"/>
        </w:rPr>
        <w:t>Заключено 22 государственных контракта на выполнение работ, связанных с осуществлением регулярных перевозок пассажиров и багажа автомобильные транспортом по регулируемым тарифам по 87 смежным межрегиональным и межмуниципальным маршрутам Ленинградской области.</w:t>
      </w:r>
      <w:proofErr w:type="gramEnd"/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F7A">
        <w:rPr>
          <w:rFonts w:ascii="Times New Roman" w:hAnsi="Times New Roman" w:cs="Times New Roman"/>
          <w:sz w:val="28"/>
          <w:szCs w:val="28"/>
        </w:rPr>
        <w:t>По итогам проведения открытых конкурсов выдано 75 свидетельств об осуществлении перевозок по смежным межрегиональным и межмуниципальным маршрутам регулярных перевозок по нерегулируемым тарифам на территории Ленинградской области.</w:t>
      </w: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F7A">
        <w:rPr>
          <w:rFonts w:ascii="Times New Roman" w:hAnsi="Times New Roman" w:cs="Times New Roman"/>
          <w:sz w:val="28"/>
          <w:szCs w:val="28"/>
        </w:rPr>
        <w:t>В соответствии с заключенными государственными контрактами и выданными свидетельствами для обслуживания смежных межрегиональных и межмуниципальных маршрутов регулярных перевозок Ленинградской области выдано 1088 карт маршрутов регулярных перевозок.</w:t>
      </w: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7A">
        <w:rPr>
          <w:rFonts w:ascii="Times New Roman" w:hAnsi="Times New Roman" w:cs="Times New Roman"/>
          <w:sz w:val="28"/>
          <w:szCs w:val="28"/>
        </w:rPr>
        <w:t>За период с 1 января 2023 года по 15 сентября 2023 года в целях мониторинга осуществления перевозчиками транспортной работы Комитетом и подведомственным Комитету государственным казенным учреждением Ленинградской области «Ленинградское областное управление транспорта» было проведено 102 мероприятия линейного контроля, осуществляемого путем фактической проверки работы общественного пассажирского транспорта на маршруте и 127 мероприятий контроля за выполнением условий осуществления перевозок на регулярных смежных</w:t>
      </w:r>
      <w:proofErr w:type="gramEnd"/>
      <w:r w:rsidRPr="00B85F7A">
        <w:rPr>
          <w:rFonts w:ascii="Times New Roman" w:hAnsi="Times New Roman" w:cs="Times New Roman"/>
          <w:sz w:val="28"/>
          <w:szCs w:val="28"/>
        </w:rPr>
        <w:t xml:space="preserve"> межрегиональных и межмуниципальных автобусных </w:t>
      </w:r>
      <w:proofErr w:type="gramStart"/>
      <w:r w:rsidRPr="00B85F7A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B85F7A">
        <w:rPr>
          <w:rFonts w:ascii="Times New Roman" w:hAnsi="Times New Roman" w:cs="Times New Roman"/>
          <w:sz w:val="28"/>
          <w:szCs w:val="28"/>
        </w:rPr>
        <w:t xml:space="preserve"> Ленинградской области, осуществляющих работу по регулируемому тарифу.</w:t>
      </w: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F7A">
        <w:rPr>
          <w:rFonts w:ascii="Times New Roman" w:hAnsi="Times New Roman" w:cs="Times New Roman"/>
          <w:sz w:val="28"/>
          <w:szCs w:val="28"/>
        </w:rPr>
        <w:t>Наиболее</w:t>
      </w:r>
      <w:r w:rsidRPr="00B85F7A">
        <w:rPr>
          <w:rFonts w:ascii="Times New Roman" w:hAnsi="Times New Roman" w:cs="Times New Roman"/>
          <w:sz w:val="28"/>
          <w:szCs w:val="28"/>
        </w:rPr>
        <w:tab/>
        <w:t>распространенными (типичными)</w:t>
      </w:r>
      <w:r w:rsidRPr="00B85F7A">
        <w:rPr>
          <w:rFonts w:ascii="Times New Roman" w:hAnsi="Times New Roman" w:cs="Times New Roman"/>
          <w:sz w:val="28"/>
          <w:szCs w:val="28"/>
        </w:rPr>
        <w:tab/>
        <w:t>нарушениями</w:t>
      </w:r>
      <w:r w:rsidRPr="00B85F7A">
        <w:rPr>
          <w:rFonts w:ascii="Times New Roman" w:hAnsi="Times New Roman" w:cs="Times New Roman"/>
          <w:sz w:val="28"/>
          <w:szCs w:val="28"/>
        </w:rPr>
        <w:tab/>
        <w:t>в сфере пассажирских перевозок являются:</w:t>
      </w:r>
    </w:p>
    <w:p w:rsidR="00B85F7A" w:rsidRPr="00B85F7A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F7A">
        <w:rPr>
          <w:rFonts w:ascii="Times New Roman" w:hAnsi="Times New Roman" w:cs="Times New Roman"/>
          <w:sz w:val="28"/>
          <w:szCs w:val="28"/>
        </w:rPr>
        <w:t>несоблюдение интервалов (расписаний) движения;</w:t>
      </w:r>
    </w:p>
    <w:p w:rsidR="00A848E4" w:rsidRPr="00A848E4" w:rsidRDefault="00B85F7A" w:rsidP="00B8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7A">
        <w:rPr>
          <w:rFonts w:ascii="Times New Roman" w:hAnsi="Times New Roman" w:cs="Times New Roman"/>
          <w:sz w:val="28"/>
          <w:szCs w:val="28"/>
        </w:rPr>
        <w:t>превышение срока полезного использования транспортного средства; отсутствие маршрутных указателей на остановочных пунктам; ненадлежащее санитарное</w:t>
      </w:r>
      <w:r w:rsidRPr="00B85F7A">
        <w:rPr>
          <w:rFonts w:ascii="Times New Roman" w:hAnsi="Times New Roman" w:cs="Times New Roman"/>
          <w:sz w:val="28"/>
          <w:szCs w:val="28"/>
        </w:rPr>
        <w:tab/>
        <w:t>состояние</w:t>
      </w:r>
      <w:r w:rsidRPr="00B85F7A">
        <w:rPr>
          <w:rFonts w:ascii="Times New Roman" w:hAnsi="Times New Roman" w:cs="Times New Roman"/>
          <w:sz w:val="28"/>
          <w:szCs w:val="28"/>
        </w:rPr>
        <w:tab/>
        <w:t>транспортного</w:t>
      </w:r>
      <w:r w:rsidRPr="00B85F7A">
        <w:rPr>
          <w:rFonts w:ascii="Times New Roman" w:hAnsi="Times New Roman" w:cs="Times New Roman"/>
          <w:sz w:val="28"/>
          <w:szCs w:val="28"/>
        </w:rPr>
        <w:tab/>
        <w:t>средства</w:t>
      </w:r>
      <w:r w:rsidRPr="00B85F7A">
        <w:rPr>
          <w:rFonts w:ascii="Times New Roman" w:hAnsi="Times New Roman" w:cs="Times New Roman"/>
          <w:sz w:val="28"/>
          <w:szCs w:val="28"/>
        </w:rPr>
        <w:tab/>
        <w:t xml:space="preserve">и повреждение сидений; нерегулярная мойка кузовов транспортного средства; нечитаемый </w:t>
      </w:r>
      <w:r w:rsidRPr="00B85F7A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 транспортного средства; отсутствие устройства, предназначенного для регистрации скорости, режима труда и отдыха водителей (</w:t>
      </w:r>
      <w:proofErr w:type="spellStart"/>
      <w:r w:rsidRPr="00B85F7A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B85F7A">
        <w:rPr>
          <w:rFonts w:ascii="Times New Roman" w:hAnsi="Times New Roman" w:cs="Times New Roman"/>
          <w:sz w:val="28"/>
          <w:szCs w:val="28"/>
        </w:rPr>
        <w:t xml:space="preserve">), отсутствие карт </w:t>
      </w:r>
      <w:proofErr w:type="spellStart"/>
      <w:r w:rsidRPr="00B85F7A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B85F7A">
        <w:rPr>
          <w:rFonts w:ascii="Times New Roman" w:hAnsi="Times New Roman" w:cs="Times New Roman"/>
          <w:sz w:val="28"/>
          <w:szCs w:val="28"/>
        </w:rPr>
        <w:t xml:space="preserve"> у водителей; отсутствие схем маршрута с указанием опасных участков.</w:t>
      </w:r>
      <w:proofErr w:type="gramEnd"/>
    </w:p>
    <w:p w:rsidR="0061538C" w:rsidRDefault="0061538C" w:rsidP="00615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38C" w:rsidRDefault="0061538C" w:rsidP="00615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2.1.</w:t>
      </w:r>
      <w:r w:rsidRPr="00A848E4"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2.1.1.</w:t>
      </w:r>
      <w:r w:rsidRPr="00A848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48E4">
        <w:rPr>
          <w:rFonts w:ascii="Times New Roman" w:hAnsi="Times New Roman" w:cs="Times New Roman"/>
          <w:sz w:val="28"/>
          <w:szCs w:val="28"/>
        </w:rPr>
        <w:t>Предупреждение нарушений юридическими лицами, индивидуальными предпринимателями, участниками договора простого товарищества, с которыми заключен государственный контракт либо которым выдано свидетельство об осуществлении перевозок по маршруту регулярных перевозок и их работниками (далее - контролируемые лица, перевозчики), обязательн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48E4">
        <w:rPr>
          <w:rFonts w:ascii="Times New Roman" w:hAnsi="Times New Roman" w:cs="Times New Roman"/>
          <w:sz w:val="28"/>
          <w:szCs w:val="28"/>
        </w:rPr>
        <w:t xml:space="preserve"> требований,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48E4">
        <w:rPr>
          <w:rFonts w:ascii="Times New Roman" w:hAnsi="Times New Roman" w:cs="Times New Roman"/>
          <w:sz w:val="28"/>
          <w:szCs w:val="28"/>
        </w:rPr>
        <w:t xml:space="preserve"> в отношении регулярных перевозок по смежным межрегиональным и межмуниципальным маршрутам в границах Ленинградской области, не относящихся к предмету федерального государственного контроля (надзора) на автомобильном</w:t>
      </w:r>
      <w:proofErr w:type="gramEnd"/>
      <w:r w:rsidRPr="00A8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8E4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848E4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в области организации регулярных перевозок, включая устранение причин, факторов и условий, способствующих возможному нарушению обязательн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48E4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2.1.2.</w:t>
      </w:r>
      <w:r w:rsidRPr="00A848E4">
        <w:rPr>
          <w:rFonts w:ascii="Times New Roman" w:hAnsi="Times New Roman" w:cs="Times New Roman"/>
          <w:sz w:val="28"/>
          <w:szCs w:val="28"/>
        </w:rPr>
        <w:tab/>
        <w:t>Снижение административной нагрузки на перевозчиков;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2.1.3.</w:t>
      </w:r>
      <w:r w:rsidRPr="00A848E4">
        <w:rPr>
          <w:rFonts w:ascii="Times New Roman" w:hAnsi="Times New Roman" w:cs="Times New Roman"/>
          <w:sz w:val="28"/>
          <w:szCs w:val="28"/>
        </w:rPr>
        <w:tab/>
        <w:t>Создание мотивации к добросовестному поведению перевозчиков;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2.1.4.</w:t>
      </w:r>
      <w:r w:rsidRPr="00A848E4">
        <w:rPr>
          <w:rFonts w:ascii="Times New Roman" w:hAnsi="Times New Roman" w:cs="Times New Roman"/>
          <w:sz w:val="28"/>
          <w:szCs w:val="28"/>
        </w:rPr>
        <w:tab/>
        <w:t>Предотвращение риска причинения вреда и снижение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ущерба охраняемым законом ценностям.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2.2.</w:t>
      </w:r>
      <w:r w:rsidRPr="00A848E4">
        <w:rPr>
          <w:rFonts w:ascii="Times New Roman" w:hAnsi="Times New Roman" w:cs="Times New Roman"/>
          <w:sz w:val="28"/>
          <w:szCs w:val="28"/>
        </w:rPr>
        <w:tab/>
        <w:t>Задачами программы являются: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2.2.1.</w:t>
      </w:r>
      <w:r w:rsidRPr="00A848E4">
        <w:rPr>
          <w:rFonts w:ascii="Times New Roman" w:hAnsi="Times New Roman" w:cs="Times New Roman"/>
          <w:sz w:val="28"/>
          <w:szCs w:val="28"/>
        </w:rPr>
        <w:tab/>
        <w:t>Укрепление системы профилактики нарушений обязательных требований;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2.2.2.</w:t>
      </w:r>
      <w:r w:rsidRPr="00A848E4">
        <w:rPr>
          <w:rFonts w:ascii="Times New Roman" w:hAnsi="Times New Roman" w:cs="Times New Roman"/>
          <w:sz w:val="28"/>
          <w:szCs w:val="28"/>
        </w:rPr>
        <w:tab/>
        <w:t>Выявление</w:t>
      </w:r>
      <w:r w:rsidRPr="00A848E4">
        <w:rPr>
          <w:rFonts w:ascii="Times New Roman" w:hAnsi="Times New Roman" w:cs="Times New Roman"/>
          <w:sz w:val="28"/>
          <w:szCs w:val="28"/>
        </w:rPr>
        <w:tab/>
        <w:t>причин,</w:t>
      </w:r>
      <w:r w:rsidRPr="00A848E4">
        <w:rPr>
          <w:rFonts w:ascii="Times New Roman" w:hAnsi="Times New Roman" w:cs="Times New Roman"/>
          <w:sz w:val="28"/>
          <w:szCs w:val="28"/>
        </w:rPr>
        <w:tab/>
        <w:t>факторов</w:t>
      </w:r>
      <w:r w:rsidRPr="00A848E4">
        <w:rPr>
          <w:rFonts w:ascii="Times New Roman" w:hAnsi="Times New Roman" w:cs="Times New Roman"/>
          <w:sz w:val="28"/>
          <w:szCs w:val="28"/>
        </w:rPr>
        <w:tab/>
        <w:t>и</w:t>
      </w:r>
      <w:r w:rsidRPr="00A848E4">
        <w:rPr>
          <w:rFonts w:ascii="Times New Roman" w:hAnsi="Times New Roman" w:cs="Times New Roman"/>
          <w:sz w:val="28"/>
          <w:szCs w:val="28"/>
        </w:rPr>
        <w:tab/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нарушениям</w:t>
      </w:r>
      <w:r w:rsidRPr="00A848E4">
        <w:rPr>
          <w:rFonts w:ascii="Times New Roman" w:hAnsi="Times New Roman" w:cs="Times New Roman"/>
          <w:sz w:val="28"/>
          <w:szCs w:val="28"/>
        </w:rPr>
        <w:tab/>
        <w:t>обязательных</w:t>
      </w:r>
      <w:r w:rsidRPr="00A848E4">
        <w:rPr>
          <w:rFonts w:ascii="Times New Roman" w:hAnsi="Times New Roman" w:cs="Times New Roman"/>
          <w:sz w:val="28"/>
          <w:szCs w:val="28"/>
        </w:rPr>
        <w:tab/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мероприятий, направленных на их устранение;</w:t>
      </w:r>
    </w:p>
    <w:p w:rsidR="00A848E4" w:rsidRP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2.2.3.</w:t>
      </w:r>
      <w:r w:rsidRPr="00A848E4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Pr="00A848E4">
        <w:rPr>
          <w:rFonts w:ascii="Times New Roman" w:hAnsi="Times New Roman" w:cs="Times New Roman"/>
          <w:sz w:val="28"/>
          <w:szCs w:val="28"/>
        </w:rPr>
        <w:tab/>
        <w:t>перечня</w:t>
      </w:r>
      <w:r w:rsidRPr="00A848E4">
        <w:rPr>
          <w:rFonts w:ascii="Times New Roman" w:hAnsi="Times New Roman" w:cs="Times New Roman"/>
          <w:sz w:val="28"/>
          <w:szCs w:val="28"/>
        </w:rPr>
        <w:tab/>
        <w:t>видов</w:t>
      </w:r>
      <w:r w:rsidRPr="00A848E4">
        <w:rPr>
          <w:rFonts w:ascii="Times New Roman" w:hAnsi="Times New Roman" w:cs="Times New Roman"/>
          <w:sz w:val="28"/>
          <w:szCs w:val="28"/>
        </w:rPr>
        <w:tab/>
        <w:t>типичных</w:t>
      </w:r>
      <w:r w:rsidRPr="00A848E4">
        <w:rPr>
          <w:rFonts w:ascii="Times New Roman" w:hAnsi="Times New Roman" w:cs="Times New Roman"/>
          <w:sz w:val="28"/>
          <w:szCs w:val="28"/>
        </w:rPr>
        <w:tab/>
        <w:t>нарушений</w:t>
      </w:r>
      <w:r w:rsidRPr="00A848E4">
        <w:rPr>
          <w:rFonts w:ascii="Times New Roman" w:hAnsi="Times New Roman" w:cs="Times New Roman"/>
          <w:sz w:val="28"/>
          <w:szCs w:val="28"/>
        </w:rPr>
        <w:tab/>
        <w:t>и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статистических данных, необходимых для организации профилактической работы, а также для установления критериев риска.</w:t>
      </w:r>
    </w:p>
    <w:p w:rsidR="00736C4E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2.2.4.</w:t>
      </w:r>
      <w:r w:rsidRPr="00A848E4">
        <w:rPr>
          <w:rFonts w:ascii="Times New Roman" w:hAnsi="Times New Roman" w:cs="Times New Roman"/>
          <w:sz w:val="28"/>
          <w:szCs w:val="28"/>
        </w:rPr>
        <w:tab/>
        <w:t>Создание системы, обеспечивающей прозрачность, понятность содержания</w:t>
      </w:r>
      <w:r w:rsidRPr="00A848E4">
        <w:rPr>
          <w:rFonts w:ascii="Times New Roman" w:hAnsi="Times New Roman" w:cs="Times New Roman"/>
          <w:sz w:val="28"/>
          <w:szCs w:val="28"/>
        </w:rPr>
        <w:tab/>
        <w:t>обязательных</w:t>
      </w:r>
      <w:r w:rsidRPr="00A848E4">
        <w:rPr>
          <w:rFonts w:ascii="Times New Roman" w:hAnsi="Times New Roman" w:cs="Times New Roman"/>
          <w:sz w:val="28"/>
          <w:szCs w:val="28"/>
        </w:rPr>
        <w:tab/>
        <w:t>требований</w:t>
      </w:r>
      <w:r w:rsidRPr="00A848E4">
        <w:rPr>
          <w:rFonts w:ascii="Times New Roman" w:hAnsi="Times New Roman" w:cs="Times New Roman"/>
          <w:sz w:val="28"/>
          <w:szCs w:val="28"/>
        </w:rPr>
        <w:tab/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E4">
        <w:rPr>
          <w:rFonts w:ascii="Times New Roman" w:hAnsi="Times New Roman" w:cs="Times New Roman"/>
          <w:sz w:val="28"/>
          <w:szCs w:val="28"/>
        </w:rPr>
        <w:t>Федерации.</w:t>
      </w:r>
    </w:p>
    <w:p w:rsidR="00A848E4" w:rsidRDefault="00A848E4" w:rsidP="00A8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36C4E" w:rsidRDefault="00736C4E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155CEA">
        <w:rPr>
          <w:bCs/>
          <w:color w:val="000000"/>
          <w:sz w:val="28"/>
          <w:szCs w:val="28"/>
        </w:rPr>
        <w:t xml:space="preserve">.1. </w:t>
      </w:r>
      <w:r w:rsidR="00A848E4" w:rsidRPr="00A848E4">
        <w:rPr>
          <w:bCs/>
          <w:color w:val="000000"/>
          <w:sz w:val="28"/>
          <w:szCs w:val="28"/>
        </w:rPr>
        <w:t>В целях профилактики рисков причинения вреда (ущерба) охраняемым законом ценностям Комитет проводит профилактические мероприятия, указанные в таблице № 1</w:t>
      </w:r>
    </w:p>
    <w:p w:rsidR="00261F67" w:rsidRPr="00115744" w:rsidRDefault="00115744" w:rsidP="00115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15744">
        <w:rPr>
          <w:rFonts w:ascii="Times New Roman" w:hAnsi="Times New Roman" w:cs="Times New Roman"/>
          <w:sz w:val="24"/>
          <w:szCs w:val="28"/>
        </w:rPr>
        <w:t>Таблица №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832"/>
        <w:gridCol w:w="1605"/>
        <w:gridCol w:w="2571"/>
        <w:gridCol w:w="2072"/>
      </w:tblGrid>
      <w:tr w:rsidR="00A848E4" w:rsidTr="00A848E4">
        <w:tc>
          <w:tcPr>
            <w:tcW w:w="491" w:type="dxa"/>
          </w:tcPr>
          <w:p w:rsidR="00A848E4" w:rsidRDefault="00A848E4" w:rsidP="0026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2" w:type="dxa"/>
          </w:tcPr>
          <w:p w:rsidR="00A848E4" w:rsidRDefault="00A848E4" w:rsidP="0026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71" w:type="dxa"/>
          </w:tcPr>
          <w:p w:rsidR="00A848E4" w:rsidRDefault="00A848E4" w:rsidP="0026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осуществления</w:t>
            </w:r>
          </w:p>
        </w:tc>
        <w:tc>
          <w:tcPr>
            <w:tcW w:w="2072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Комитета, ответственное за реализацию</w:t>
            </w:r>
          </w:p>
          <w:p w:rsid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848E4" w:rsidTr="00A848E4">
        <w:tc>
          <w:tcPr>
            <w:tcW w:w="49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605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на официальном</w:t>
            </w:r>
          </w:p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</w:t>
            </w:r>
          </w:p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</w:t>
            </w:r>
          </w:p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через личные кабинеты контролируемых лиц </w:t>
            </w: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информационных</w:t>
            </w:r>
          </w:p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системах</w:t>
            </w:r>
            <w:proofErr w:type="gramEnd"/>
          </w:p>
        </w:tc>
        <w:tc>
          <w:tcPr>
            <w:tcW w:w="2072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A848E4" w:rsidTr="00A848E4">
        <w:tc>
          <w:tcPr>
            <w:tcW w:w="49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605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571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доклад о</w:t>
            </w:r>
          </w:p>
          <w:p w:rsid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правоприменительной практике утверждается и размещается на официальном сайте Комитета до 01 марта года, следующего за </w:t>
            </w: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072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A848E4" w:rsidTr="00A848E4">
        <w:tc>
          <w:tcPr>
            <w:tcW w:w="49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605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71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способами, установленными статей 21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закона от 31.07.2020 г. №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 248-ФЗ «О</w:t>
            </w:r>
          </w:p>
          <w:p w:rsid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</w:t>
            </w: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контроле в Российской Федерации»</w:t>
            </w:r>
          </w:p>
        </w:tc>
        <w:tc>
          <w:tcPr>
            <w:tcW w:w="2072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A848E4" w:rsidTr="00A848E4">
        <w:tc>
          <w:tcPr>
            <w:tcW w:w="49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2" w:type="dxa"/>
          </w:tcPr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вопросам: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организации и осуществления государственного контроля (надзора);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ab/>
              <w:t>порядка осуществления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(надзорных) мероприятий;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соблюдения обязательных требований;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проведенных</w:t>
            </w:r>
          </w:p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контрольных (надзорных) мероприятий и проводимых профилактических мероприятий.</w:t>
            </w:r>
          </w:p>
        </w:tc>
        <w:tc>
          <w:tcPr>
            <w:tcW w:w="1605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A848E4" w:rsidRPr="00A848E4" w:rsidRDefault="00A848E4" w:rsidP="00A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может осуществляться путем направления ответа на </w:t>
            </w: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</w:p>
          <w:p w:rsidR="00A848E4" w:rsidRDefault="00A848E4" w:rsidP="00A8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обращение, по телефону, на личном приеме либо в ходе проведения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ического мероприятия</w:t>
            </w:r>
          </w:p>
        </w:tc>
        <w:tc>
          <w:tcPr>
            <w:tcW w:w="2072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A848E4" w:rsidTr="00A848E4">
        <w:tc>
          <w:tcPr>
            <w:tcW w:w="49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A848E4" w:rsidRPr="00A848E4" w:rsidRDefault="00A848E4" w:rsidP="00A8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605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1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беседы по месту осуществления деятельности контролируемого лица либо путем использования виде</w:t>
            </w:r>
            <w:proofErr w:type="gramStart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848E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конференц-связи</w:t>
            </w:r>
          </w:p>
        </w:tc>
        <w:tc>
          <w:tcPr>
            <w:tcW w:w="2072" w:type="dxa"/>
          </w:tcPr>
          <w:p w:rsidR="00A848E4" w:rsidRPr="00A848E4" w:rsidRDefault="00A848E4" w:rsidP="0026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E4">
              <w:rPr>
                <w:rFonts w:ascii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</w:tbl>
    <w:p w:rsidR="00A848E4" w:rsidRDefault="00A848E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E4" w:rsidRPr="00A848E4" w:rsidRDefault="00A848E4" w:rsidP="00A8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E4" w:rsidRPr="00A848E4" w:rsidRDefault="00A848E4" w:rsidP="00A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E4">
        <w:rPr>
          <w:rFonts w:ascii="Times New Roman" w:hAnsi="Times New Roman" w:cs="Times New Roman"/>
          <w:sz w:val="28"/>
          <w:szCs w:val="28"/>
        </w:rPr>
        <w:t>3.2.</w:t>
      </w:r>
      <w:r w:rsidRPr="00A848E4"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45 Федерального закона от 31.07.2020 г. № 248-ФЗ «О государственном контроле (надзоре) и муниципальном контроле в Российской Федерации» самостоятельная оценка соблюдения обязательных требований (</w:t>
      </w:r>
      <w:proofErr w:type="spellStart"/>
      <w:r w:rsidRPr="00A848E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848E4">
        <w:rPr>
          <w:rFonts w:ascii="Times New Roman" w:hAnsi="Times New Roman" w:cs="Times New Roman"/>
          <w:sz w:val="28"/>
          <w:szCs w:val="28"/>
        </w:rPr>
        <w:t>) контролируемыми лицами, а также мероприятия, направленные на нематериальное поощрение добросовестных контролируемых лиц не проводятся.</w:t>
      </w:r>
    </w:p>
    <w:p w:rsidR="00115744" w:rsidRDefault="00115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8E4" w:rsidRDefault="00A848E4" w:rsidP="00A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61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3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CF">
        <w:rPr>
          <w:rFonts w:ascii="Times New Roman" w:hAnsi="Times New Roman" w:cs="Times New Roman"/>
          <w:sz w:val="28"/>
          <w:szCs w:val="28"/>
        </w:rPr>
        <w:t>Показатели ре</w:t>
      </w:r>
      <w:r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0D08C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таблице № </w:t>
      </w:r>
      <w:r w:rsidR="00115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Pr="00526679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583"/>
      </w:tblGrid>
      <w:tr w:rsidR="00261F67" w:rsidTr="00990F2B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261F67" w:rsidRDefault="00115744" w:rsidP="00115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Т</w:t>
            </w:r>
            <w:r w:rsidR="00261F67" w:rsidRPr="000D08CF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 xml:space="preserve">аблица № </w:t>
            </w: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2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м</w:t>
            </w:r>
            <w:r w:rsidRPr="00526679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етодика расчета значения показателя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добросовестных контролируемых лиц не менее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*100% 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Pr="00795D7E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оля добросовестных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количество исполненных предписаний об устранении выявленных нарушений обязательных требований;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выданных предписаний об устранении выявленных нарушений обязательных требований.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допустивших нарушение обязательных требований законодательства не более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C29">
              <w:rPr>
                <w:rFonts w:ascii="Times New Roman" w:hAnsi="Times New Roman" w:cs="Times New Roman"/>
                <w:szCs w:val="28"/>
              </w:rPr>
              <w:t>о</w:t>
            </w:r>
            <w:r w:rsidR="00115744">
              <w:rPr>
                <w:rFonts w:ascii="Times New Roman" w:hAnsi="Times New Roman" w:cs="Times New Roman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.* 100,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- доля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Pr="004C36BF" w:rsidRDefault="00261F67" w:rsidP="0011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C29">
              <w:rPr>
                <w:rFonts w:ascii="Times New Roman" w:hAnsi="Times New Roman" w:cs="Times New Roman"/>
                <w:szCs w:val="28"/>
              </w:rPr>
              <w:t>о</w:t>
            </w:r>
            <w:r w:rsidR="00115744">
              <w:rPr>
                <w:rFonts w:ascii="Times New Roman" w:hAnsi="Times New Roman" w:cs="Times New Roman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бщее количество проверенных контролируемых лиц.</w:t>
            </w:r>
          </w:p>
        </w:tc>
      </w:tr>
    </w:tbl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A0" w:rsidRDefault="00C972A0"/>
    <w:sectPr w:rsidR="00C9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67"/>
    <w:multiLevelType w:val="hybridMultilevel"/>
    <w:tmpl w:val="5FBAD54E"/>
    <w:lvl w:ilvl="0" w:tplc="2F845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6"/>
    <w:rsid w:val="0005538E"/>
    <w:rsid w:val="00115744"/>
    <w:rsid w:val="001511C9"/>
    <w:rsid w:val="00194ADC"/>
    <w:rsid w:val="00261F67"/>
    <w:rsid w:val="00376DAE"/>
    <w:rsid w:val="003B310F"/>
    <w:rsid w:val="003D15F4"/>
    <w:rsid w:val="00415159"/>
    <w:rsid w:val="004E72F7"/>
    <w:rsid w:val="005E4E1E"/>
    <w:rsid w:val="0061538C"/>
    <w:rsid w:val="006E1B03"/>
    <w:rsid w:val="00736C4E"/>
    <w:rsid w:val="007C17AC"/>
    <w:rsid w:val="007C612B"/>
    <w:rsid w:val="00944804"/>
    <w:rsid w:val="00A77115"/>
    <w:rsid w:val="00A848E4"/>
    <w:rsid w:val="00A920F6"/>
    <w:rsid w:val="00B25039"/>
    <w:rsid w:val="00B36E49"/>
    <w:rsid w:val="00B77766"/>
    <w:rsid w:val="00B85F7A"/>
    <w:rsid w:val="00B92CF0"/>
    <w:rsid w:val="00C15548"/>
    <w:rsid w:val="00C972A0"/>
    <w:rsid w:val="00CF6EAB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F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84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F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84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Костенко</dc:creator>
  <cp:lastModifiedBy>Леонид Павлович Минин</cp:lastModifiedBy>
  <cp:revision>4</cp:revision>
  <cp:lastPrinted>2023-09-15T08:14:00Z</cp:lastPrinted>
  <dcterms:created xsi:type="dcterms:W3CDTF">2023-09-15T07:28:00Z</dcterms:created>
  <dcterms:modified xsi:type="dcterms:W3CDTF">2023-09-15T11:34:00Z</dcterms:modified>
</cp:coreProperties>
</file>