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32" w:rsidRDefault="00192432" w:rsidP="00192432">
      <w:pPr>
        <w:pStyle w:val="11"/>
        <w:keepNext/>
        <w:keepLines/>
        <w:shd w:val="clear" w:color="auto" w:fill="auto"/>
        <w:spacing w:before="0" w:after="0"/>
        <w:ind w:left="5954"/>
        <w:jc w:val="right"/>
        <w:rPr>
          <w:b w:val="0"/>
        </w:rPr>
      </w:pPr>
      <w:bookmarkStart w:id="0" w:name="bookmark0"/>
      <w:r w:rsidRPr="00192432">
        <w:rPr>
          <w:b w:val="0"/>
        </w:rPr>
        <w:t xml:space="preserve">Приложение № 1 к распоряжению </w:t>
      </w:r>
      <w:r w:rsidR="00517112">
        <w:rPr>
          <w:b w:val="0"/>
        </w:rPr>
        <w:t>Комитета</w:t>
      </w:r>
      <w:r w:rsidRPr="00192432">
        <w:rPr>
          <w:b w:val="0"/>
        </w:rPr>
        <w:t xml:space="preserve"> Ленинградской области по транспорту </w:t>
      </w:r>
    </w:p>
    <w:p w:rsidR="00192432" w:rsidRDefault="00192432" w:rsidP="00192432">
      <w:pPr>
        <w:pStyle w:val="11"/>
        <w:keepNext/>
        <w:keepLines/>
        <w:shd w:val="clear" w:color="auto" w:fill="auto"/>
        <w:spacing w:before="0" w:after="0"/>
        <w:ind w:left="5954"/>
        <w:jc w:val="right"/>
        <w:rPr>
          <w:rStyle w:val="311pt"/>
          <w:b/>
        </w:rPr>
      </w:pPr>
      <w:r w:rsidRPr="00192432">
        <w:rPr>
          <w:rStyle w:val="311pt"/>
          <w:b/>
        </w:rPr>
        <w:t>от «____» _________ 202</w:t>
      </w:r>
      <w:r w:rsidR="00F9558C">
        <w:rPr>
          <w:rStyle w:val="311pt"/>
          <w:b/>
        </w:rPr>
        <w:t>4</w:t>
      </w:r>
      <w:r w:rsidRPr="00192432">
        <w:rPr>
          <w:rStyle w:val="311pt"/>
          <w:b/>
        </w:rPr>
        <w:t xml:space="preserve"> г. </w:t>
      </w:r>
    </w:p>
    <w:p w:rsidR="00192432" w:rsidRPr="00192432" w:rsidRDefault="00192432" w:rsidP="00192432">
      <w:pPr>
        <w:pStyle w:val="11"/>
        <w:keepNext/>
        <w:keepLines/>
        <w:shd w:val="clear" w:color="auto" w:fill="auto"/>
        <w:spacing w:before="0" w:after="0"/>
        <w:ind w:left="5954"/>
        <w:jc w:val="right"/>
        <w:rPr>
          <w:b w:val="0"/>
          <w:sz w:val="24"/>
          <w:szCs w:val="28"/>
        </w:rPr>
      </w:pPr>
      <w:r w:rsidRPr="00192432">
        <w:rPr>
          <w:rStyle w:val="311pt"/>
          <w:b/>
        </w:rPr>
        <w:t>№ ___________</w:t>
      </w:r>
    </w:p>
    <w:p w:rsidR="00192432" w:rsidRDefault="00192432" w:rsidP="00637E99">
      <w:pPr>
        <w:pStyle w:val="11"/>
        <w:keepNext/>
        <w:keepLines/>
        <w:shd w:val="clear" w:color="auto" w:fill="auto"/>
        <w:spacing w:before="0" w:after="0"/>
        <w:rPr>
          <w:sz w:val="24"/>
          <w:szCs w:val="28"/>
        </w:rPr>
      </w:pPr>
    </w:p>
    <w:p w:rsidR="00A578FC" w:rsidRDefault="0029208C" w:rsidP="00637E99">
      <w:pPr>
        <w:pStyle w:val="11"/>
        <w:keepNext/>
        <w:keepLines/>
        <w:shd w:val="clear" w:color="auto" w:fill="auto"/>
        <w:spacing w:before="0" w:after="0"/>
        <w:rPr>
          <w:sz w:val="24"/>
          <w:szCs w:val="28"/>
        </w:rPr>
      </w:pPr>
      <w:r>
        <w:rPr>
          <w:sz w:val="24"/>
          <w:szCs w:val="28"/>
        </w:rPr>
        <w:t>Доклад о</w:t>
      </w:r>
      <w:r w:rsidR="000E4EA7" w:rsidRPr="00637E99">
        <w:rPr>
          <w:sz w:val="24"/>
          <w:szCs w:val="28"/>
        </w:rPr>
        <w:t xml:space="preserve"> правоприменительной практик</w:t>
      </w:r>
      <w:r w:rsidR="008639BD">
        <w:rPr>
          <w:sz w:val="24"/>
          <w:szCs w:val="28"/>
        </w:rPr>
        <w:t>е</w:t>
      </w:r>
      <w:r w:rsidR="00353A4B" w:rsidRPr="00637E99">
        <w:rPr>
          <w:sz w:val="24"/>
          <w:szCs w:val="28"/>
        </w:rPr>
        <w:t xml:space="preserve"> </w:t>
      </w:r>
      <w:r w:rsidR="00517112">
        <w:rPr>
          <w:sz w:val="24"/>
          <w:szCs w:val="28"/>
        </w:rPr>
        <w:t>Комитета</w:t>
      </w:r>
      <w:r w:rsidR="00353A4B" w:rsidRPr="00637E99">
        <w:rPr>
          <w:sz w:val="24"/>
          <w:szCs w:val="28"/>
        </w:rPr>
        <w:t xml:space="preserve"> Ленинградской области по транспорту</w:t>
      </w:r>
      <w:r w:rsidR="000E4EA7" w:rsidRPr="00637E99">
        <w:rPr>
          <w:sz w:val="24"/>
          <w:szCs w:val="28"/>
        </w:rPr>
        <w:t xml:space="preserve"> при осуществлении </w:t>
      </w:r>
      <w:r w:rsidR="008639BD" w:rsidRPr="008639BD">
        <w:rPr>
          <w:sz w:val="24"/>
          <w:szCs w:val="28"/>
        </w:rPr>
        <w:t>регионально</w:t>
      </w:r>
      <w:r w:rsidR="008639BD">
        <w:rPr>
          <w:sz w:val="24"/>
          <w:szCs w:val="28"/>
        </w:rPr>
        <w:t>го</w:t>
      </w:r>
      <w:r w:rsidR="008639BD" w:rsidRPr="008639BD">
        <w:rPr>
          <w:sz w:val="24"/>
          <w:szCs w:val="28"/>
        </w:rPr>
        <w:t xml:space="preserve"> государственно</w:t>
      </w:r>
      <w:r w:rsidR="008639BD">
        <w:rPr>
          <w:sz w:val="24"/>
          <w:szCs w:val="28"/>
        </w:rPr>
        <w:t>го</w:t>
      </w:r>
      <w:r w:rsidR="008639BD" w:rsidRPr="008639BD">
        <w:rPr>
          <w:sz w:val="24"/>
          <w:szCs w:val="28"/>
        </w:rPr>
        <w:t xml:space="preserve"> контрол</w:t>
      </w:r>
      <w:r w:rsidR="008639BD">
        <w:rPr>
          <w:sz w:val="24"/>
          <w:szCs w:val="28"/>
        </w:rPr>
        <w:t>я</w:t>
      </w:r>
      <w:r w:rsidR="008639BD" w:rsidRPr="008639BD">
        <w:rPr>
          <w:sz w:val="24"/>
          <w:szCs w:val="28"/>
        </w:rPr>
        <w:t xml:space="preserve"> (надзор</w:t>
      </w:r>
      <w:r w:rsidR="008639BD">
        <w:rPr>
          <w:sz w:val="24"/>
          <w:szCs w:val="28"/>
        </w:rPr>
        <w:t>а</w:t>
      </w:r>
      <w:r w:rsidR="008639BD" w:rsidRPr="008639BD">
        <w:rPr>
          <w:sz w:val="24"/>
          <w:szCs w:val="28"/>
        </w:rPr>
        <w:t>) на автомобильном транспорте, городском наземном электрическом транспорте и в дорожном хозяйстве</w:t>
      </w:r>
      <w:r w:rsidR="008639BD">
        <w:rPr>
          <w:sz w:val="24"/>
          <w:szCs w:val="28"/>
        </w:rPr>
        <w:t xml:space="preserve"> </w:t>
      </w:r>
      <w:r w:rsidR="000E4EA7" w:rsidRPr="00637E99">
        <w:rPr>
          <w:sz w:val="24"/>
          <w:szCs w:val="28"/>
        </w:rPr>
        <w:t xml:space="preserve">за </w:t>
      </w:r>
      <w:bookmarkEnd w:id="0"/>
      <w:r w:rsidR="00517112">
        <w:rPr>
          <w:sz w:val="24"/>
          <w:szCs w:val="28"/>
        </w:rPr>
        <w:t>202</w:t>
      </w:r>
      <w:r w:rsidR="00F9558C">
        <w:rPr>
          <w:sz w:val="24"/>
          <w:szCs w:val="28"/>
        </w:rPr>
        <w:t>3</w:t>
      </w:r>
      <w:r w:rsidR="00517112">
        <w:rPr>
          <w:sz w:val="24"/>
          <w:szCs w:val="28"/>
        </w:rPr>
        <w:t xml:space="preserve"> год</w:t>
      </w:r>
    </w:p>
    <w:p w:rsidR="00637E99" w:rsidRPr="00637E99" w:rsidRDefault="00637E99" w:rsidP="00637E99">
      <w:pPr>
        <w:pStyle w:val="11"/>
        <w:keepNext/>
        <w:keepLines/>
        <w:shd w:val="clear" w:color="auto" w:fill="auto"/>
        <w:spacing w:before="0" w:after="0"/>
        <w:rPr>
          <w:sz w:val="24"/>
          <w:szCs w:val="28"/>
        </w:rPr>
      </w:pPr>
    </w:p>
    <w:p w:rsidR="00A578FC" w:rsidRPr="00637E99" w:rsidRDefault="000E4EA7" w:rsidP="00C9358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0"/>
        <w:ind w:left="20" w:right="20" w:firstLine="700"/>
        <w:jc w:val="both"/>
        <w:rPr>
          <w:sz w:val="24"/>
          <w:szCs w:val="28"/>
        </w:rPr>
      </w:pPr>
      <w:bookmarkStart w:id="1" w:name="bookmark1"/>
      <w:r w:rsidRPr="00637E99">
        <w:rPr>
          <w:sz w:val="24"/>
          <w:szCs w:val="28"/>
        </w:rPr>
        <w:t xml:space="preserve">Организация и проведение </w:t>
      </w:r>
      <w:bookmarkEnd w:id="1"/>
      <w:r w:rsidR="00B90F41" w:rsidRPr="00B90F41">
        <w:rPr>
          <w:sz w:val="24"/>
          <w:szCs w:val="28"/>
        </w:rPr>
        <w:t xml:space="preserve">регионального государственного контроля (надзора) </w:t>
      </w:r>
      <w:r w:rsidR="00C9358B" w:rsidRPr="00C9358B">
        <w:rPr>
          <w:sz w:val="24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637E99">
        <w:rPr>
          <w:sz w:val="24"/>
          <w:szCs w:val="28"/>
        </w:rPr>
        <w:t>.</w:t>
      </w:r>
    </w:p>
    <w:p w:rsidR="00C9358B" w:rsidRDefault="00C9358B" w:rsidP="00C9358B">
      <w:pPr>
        <w:pStyle w:val="1"/>
        <w:spacing w:after="0" w:line="274" w:lineRule="exact"/>
        <w:ind w:left="20" w:right="20" w:firstLine="700"/>
        <w:rPr>
          <w:sz w:val="24"/>
          <w:szCs w:val="28"/>
        </w:rPr>
      </w:pPr>
      <w:proofErr w:type="gramStart"/>
      <w:r>
        <w:rPr>
          <w:sz w:val="24"/>
          <w:szCs w:val="28"/>
        </w:rPr>
        <w:t xml:space="preserve">В соответствии с Федеральным законом </w:t>
      </w:r>
      <w:r w:rsidRPr="00C9358B">
        <w:rPr>
          <w:sz w:val="24"/>
          <w:szCs w:val="28"/>
        </w:rPr>
        <w:t xml:space="preserve">от 8 ноября 2007 года </w:t>
      </w:r>
      <w:r>
        <w:rPr>
          <w:sz w:val="24"/>
          <w:szCs w:val="28"/>
        </w:rPr>
        <w:t>№</w:t>
      </w:r>
      <w:r w:rsidRPr="00C9358B">
        <w:rPr>
          <w:sz w:val="24"/>
          <w:szCs w:val="28"/>
        </w:rPr>
        <w:t xml:space="preserve"> 259-ФЗ </w:t>
      </w:r>
      <w:r>
        <w:rPr>
          <w:sz w:val="24"/>
          <w:szCs w:val="28"/>
        </w:rPr>
        <w:t>«</w:t>
      </w:r>
      <w:r w:rsidRPr="00C9358B">
        <w:rPr>
          <w:sz w:val="24"/>
          <w:szCs w:val="28"/>
        </w:rPr>
        <w:t>Устав автомобильного транспорта и городского наземного электрического транспорта</w:t>
      </w:r>
      <w:r>
        <w:rPr>
          <w:sz w:val="24"/>
          <w:szCs w:val="28"/>
        </w:rPr>
        <w:t>»,</w:t>
      </w:r>
      <w:r w:rsidRPr="00C9358B">
        <w:t xml:space="preserve"> </w:t>
      </w:r>
      <w:r w:rsidRPr="00C9358B">
        <w:rPr>
          <w:sz w:val="24"/>
          <w:szCs w:val="28"/>
        </w:rPr>
        <w:t xml:space="preserve">Федеральным законом от 31 июля 2020 года </w:t>
      </w:r>
      <w:r>
        <w:rPr>
          <w:sz w:val="24"/>
          <w:szCs w:val="28"/>
        </w:rPr>
        <w:t>№</w:t>
      </w:r>
      <w:r w:rsidRPr="00C9358B">
        <w:rPr>
          <w:sz w:val="24"/>
          <w:szCs w:val="28"/>
        </w:rPr>
        <w:t xml:space="preserve"> 248-ФЗ </w:t>
      </w:r>
      <w:r>
        <w:rPr>
          <w:sz w:val="24"/>
          <w:szCs w:val="28"/>
        </w:rPr>
        <w:t>«</w:t>
      </w:r>
      <w:r w:rsidRPr="00C9358B">
        <w:rPr>
          <w:sz w:val="24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4"/>
          <w:szCs w:val="28"/>
        </w:rPr>
        <w:t xml:space="preserve">», </w:t>
      </w:r>
      <w:r w:rsidRPr="00C9358B">
        <w:rPr>
          <w:sz w:val="24"/>
          <w:szCs w:val="28"/>
        </w:rPr>
        <w:t>Постановление</w:t>
      </w:r>
      <w:r>
        <w:rPr>
          <w:sz w:val="24"/>
          <w:szCs w:val="28"/>
        </w:rPr>
        <w:t>м</w:t>
      </w:r>
      <w:r w:rsidRPr="00C9358B">
        <w:rPr>
          <w:sz w:val="24"/>
          <w:szCs w:val="28"/>
        </w:rPr>
        <w:t xml:space="preserve"> Правительства Ленинградской области от 15.12.2021 </w:t>
      </w:r>
      <w:r>
        <w:rPr>
          <w:sz w:val="24"/>
          <w:szCs w:val="28"/>
        </w:rPr>
        <w:t>№</w:t>
      </w:r>
      <w:r w:rsidRPr="00C9358B">
        <w:rPr>
          <w:sz w:val="24"/>
          <w:szCs w:val="28"/>
        </w:rPr>
        <w:t xml:space="preserve"> 812</w:t>
      </w:r>
      <w:r>
        <w:rPr>
          <w:sz w:val="24"/>
          <w:szCs w:val="28"/>
        </w:rPr>
        <w:t xml:space="preserve"> «</w:t>
      </w:r>
      <w:r w:rsidRPr="00C9358B">
        <w:rPr>
          <w:sz w:val="24"/>
          <w:szCs w:val="28"/>
        </w:rPr>
        <w:t>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</w:t>
      </w:r>
      <w:proofErr w:type="gramEnd"/>
      <w:r w:rsidRPr="00C9358B">
        <w:rPr>
          <w:sz w:val="24"/>
          <w:szCs w:val="28"/>
        </w:rPr>
        <w:t xml:space="preserve"> </w:t>
      </w:r>
      <w:proofErr w:type="gramStart"/>
      <w:r w:rsidRPr="00C9358B">
        <w:rPr>
          <w:sz w:val="24"/>
          <w:szCs w:val="28"/>
        </w:rPr>
        <w:t>в дорожном хозяйстве, перечня индикаторов риска нарушения обязательных требований по региональному государственному контролю (надзору) на автомобильном транспорте, городском наземном электрическом транспорте и в дорожном хозяйстве, межведомственных ключевых показателей регионального государственного контроля (надзора) на автомобильном транспорте, городском наземном электрическом транспорте и в дорожном хозяйстве и их целевых значений, индикативных показателей регионального государственного контроля (надзора) на автомобильном транспорте, городском наземном электрическом тр</w:t>
      </w:r>
      <w:r>
        <w:rPr>
          <w:sz w:val="24"/>
          <w:szCs w:val="28"/>
        </w:rPr>
        <w:t>анспорте</w:t>
      </w:r>
      <w:proofErr w:type="gramEnd"/>
      <w:r>
        <w:rPr>
          <w:sz w:val="24"/>
          <w:szCs w:val="28"/>
        </w:rPr>
        <w:t xml:space="preserve"> и в дорожном хозяйстве» (далее также – Положение о виде контроля, ППЛО № 812), Постановлением Правительства Ленинградской области </w:t>
      </w:r>
      <w:r w:rsidRPr="00C9358B">
        <w:rPr>
          <w:sz w:val="24"/>
          <w:szCs w:val="28"/>
        </w:rPr>
        <w:t xml:space="preserve">от 9 ноября 2020 года </w:t>
      </w:r>
      <w:r>
        <w:rPr>
          <w:sz w:val="24"/>
          <w:szCs w:val="28"/>
        </w:rPr>
        <w:t xml:space="preserve">№ </w:t>
      </w:r>
      <w:r w:rsidRPr="00C9358B">
        <w:rPr>
          <w:sz w:val="24"/>
          <w:szCs w:val="28"/>
        </w:rPr>
        <w:t>726</w:t>
      </w:r>
      <w:r>
        <w:rPr>
          <w:sz w:val="24"/>
          <w:szCs w:val="28"/>
        </w:rPr>
        <w:t xml:space="preserve"> «</w:t>
      </w:r>
      <w:r w:rsidRPr="00C9358B">
        <w:rPr>
          <w:sz w:val="24"/>
          <w:szCs w:val="28"/>
        </w:rPr>
        <w:t xml:space="preserve">О переименовании управления Ленинградской области по транспорту, об утверждении Положения о Комитете Ленинградской области по транспорту и признании </w:t>
      </w:r>
      <w:proofErr w:type="gramStart"/>
      <w:r w:rsidRPr="00C9358B">
        <w:rPr>
          <w:sz w:val="24"/>
          <w:szCs w:val="28"/>
        </w:rPr>
        <w:t>утратившими</w:t>
      </w:r>
      <w:proofErr w:type="gramEnd"/>
      <w:r w:rsidRPr="00C9358B">
        <w:rPr>
          <w:sz w:val="24"/>
          <w:szCs w:val="28"/>
        </w:rPr>
        <w:t xml:space="preserve"> силу отдельных постановлений Правительства </w:t>
      </w:r>
      <w:proofErr w:type="gramStart"/>
      <w:r w:rsidRPr="00C9358B">
        <w:rPr>
          <w:sz w:val="24"/>
          <w:szCs w:val="28"/>
        </w:rPr>
        <w:t>Ленинградской области</w:t>
      </w:r>
      <w:r>
        <w:rPr>
          <w:sz w:val="24"/>
          <w:szCs w:val="28"/>
        </w:rPr>
        <w:t>» Комитет Ленинградской области по транспорту (далее – Комитет) является уполномоченным</w:t>
      </w:r>
      <w:r w:rsidRPr="00C9358B">
        <w:rPr>
          <w:sz w:val="24"/>
          <w:szCs w:val="28"/>
        </w:rPr>
        <w:t xml:space="preserve"> орган</w:t>
      </w:r>
      <w:r>
        <w:rPr>
          <w:sz w:val="24"/>
          <w:szCs w:val="28"/>
        </w:rPr>
        <w:t>ом</w:t>
      </w:r>
      <w:r w:rsidRPr="00C9358B">
        <w:rPr>
          <w:sz w:val="24"/>
          <w:szCs w:val="28"/>
        </w:rPr>
        <w:t xml:space="preserve"> на осуществление государственного контроля (надзора)</w:t>
      </w:r>
      <w:r w:rsidRPr="00C9358B">
        <w:t xml:space="preserve"> </w:t>
      </w:r>
      <w:r w:rsidRPr="00C9358B">
        <w:rPr>
          <w:sz w:val="24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C9358B">
        <w:t xml:space="preserve"> </w:t>
      </w:r>
      <w:r w:rsidRPr="00C9358B">
        <w:rPr>
          <w:sz w:val="24"/>
          <w:szCs w:val="28"/>
        </w:rPr>
        <w:t>в части государственного контроля (надзора) за соблюдением обязательных требований, установленных в отношении перевозок по смежным межрегиональным маршрутам регулярных перевозок, начальный остановочный пункт которых расположен на территории Ленинградской области, и межмуниципальным маршрутам регулярных</w:t>
      </w:r>
      <w:proofErr w:type="gramEnd"/>
      <w:r w:rsidRPr="00C9358B">
        <w:rPr>
          <w:sz w:val="24"/>
          <w:szCs w:val="28"/>
        </w:rPr>
        <w:t xml:space="preserve"> перевозок в границах Ленинградской области,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sz w:val="24"/>
          <w:szCs w:val="28"/>
        </w:rPr>
        <w:t>.</w:t>
      </w:r>
    </w:p>
    <w:p w:rsidR="00A578FC" w:rsidRPr="00637E99" w:rsidRDefault="000E4EA7" w:rsidP="00C9358B">
      <w:pPr>
        <w:pStyle w:val="1"/>
        <w:spacing w:after="0" w:line="274" w:lineRule="exact"/>
        <w:ind w:left="20" w:right="20" w:firstLine="700"/>
        <w:rPr>
          <w:sz w:val="24"/>
          <w:szCs w:val="28"/>
        </w:rPr>
      </w:pPr>
      <w:proofErr w:type="gramStart"/>
      <w:r w:rsidRPr="00637E99">
        <w:rPr>
          <w:sz w:val="24"/>
          <w:szCs w:val="28"/>
        </w:rPr>
        <w:t xml:space="preserve">Отношения в области организации и осуществления </w:t>
      </w:r>
      <w:r w:rsidR="00C9358B" w:rsidRPr="00C9358B">
        <w:rPr>
          <w:sz w:val="24"/>
          <w:szCs w:val="28"/>
        </w:rPr>
        <w:t>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B24371">
        <w:rPr>
          <w:sz w:val="24"/>
          <w:szCs w:val="28"/>
        </w:rPr>
        <w:t xml:space="preserve"> </w:t>
      </w:r>
      <w:r w:rsidRPr="00637E99">
        <w:rPr>
          <w:sz w:val="24"/>
          <w:szCs w:val="28"/>
        </w:rPr>
        <w:t xml:space="preserve">регулируются </w:t>
      </w:r>
      <w:r w:rsidR="00B24371" w:rsidRPr="00B24371">
        <w:rPr>
          <w:sz w:val="24"/>
          <w:szCs w:val="28"/>
        </w:rPr>
        <w:t>Федеральны</w:t>
      </w:r>
      <w:r w:rsidR="00B24371">
        <w:rPr>
          <w:sz w:val="24"/>
          <w:szCs w:val="28"/>
        </w:rPr>
        <w:t>м</w:t>
      </w:r>
      <w:r w:rsidR="00B24371" w:rsidRPr="00B24371">
        <w:rPr>
          <w:sz w:val="24"/>
          <w:szCs w:val="28"/>
        </w:rPr>
        <w:t xml:space="preserve"> закон</w:t>
      </w:r>
      <w:r w:rsidR="00B24371">
        <w:rPr>
          <w:sz w:val="24"/>
          <w:szCs w:val="28"/>
        </w:rPr>
        <w:t>ом</w:t>
      </w:r>
      <w:r w:rsidR="00B24371" w:rsidRPr="00B24371">
        <w:rPr>
          <w:sz w:val="24"/>
          <w:szCs w:val="28"/>
        </w:rPr>
        <w:t xml:space="preserve"> от 31.07.2020 </w:t>
      </w:r>
      <w:r w:rsidR="00B24371">
        <w:rPr>
          <w:sz w:val="24"/>
          <w:szCs w:val="28"/>
        </w:rPr>
        <w:t>№</w:t>
      </w:r>
      <w:r w:rsidR="00B24371" w:rsidRPr="00B24371">
        <w:rPr>
          <w:sz w:val="24"/>
          <w:szCs w:val="28"/>
        </w:rPr>
        <w:t xml:space="preserve"> 248-ФЗ</w:t>
      </w:r>
      <w:r w:rsidR="00B24371">
        <w:rPr>
          <w:sz w:val="24"/>
          <w:szCs w:val="28"/>
        </w:rPr>
        <w:t xml:space="preserve"> «О</w:t>
      </w:r>
      <w:r w:rsidR="00B24371" w:rsidRPr="00B24371">
        <w:rPr>
          <w:sz w:val="24"/>
          <w:szCs w:val="28"/>
        </w:rPr>
        <w:t xml:space="preserve"> государственном контроле (надзоре) и муниципальном </w:t>
      </w:r>
      <w:r w:rsidR="00B24371">
        <w:rPr>
          <w:sz w:val="24"/>
          <w:szCs w:val="28"/>
        </w:rPr>
        <w:t>контроле в Российской Федерации», а с 10.03.2022</w:t>
      </w:r>
      <w:r w:rsidR="00C9358B">
        <w:rPr>
          <w:sz w:val="24"/>
          <w:szCs w:val="28"/>
        </w:rPr>
        <w:t xml:space="preserve"> с учетом требований, установленных</w:t>
      </w:r>
      <w:r w:rsidR="00B24371">
        <w:rPr>
          <w:sz w:val="24"/>
          <w:szCs w:val="28"/>
        </w:rPr>
        <w:t xml:space="preserve"> </w:t>
      </w:r>
      <w:r w:rsidR="00B24371" w:rsidRPr="00B24371">
        <w:rPr>
          <w:sz w:val="24"/>
          <w:szCs w:val="28"/>
        </w:rPr>
        <w:t>Постановление</w:t>
      </w:r>
      <w:r w:rsidR="00B24371">
        <w:rPr>
          <w:sz w:val="24"/>
          <w:szCs w:val="28"/>
        </w:rPr>
        <w:t>м</w:t>
      </w:r>
      <w:r w:rsidR="00B24371" w:rsidRPr="00B24371">
        <w:rPr>
          <w:sz w:val="24"/>
          <w:szCs w:val="28"/>
        </w:rPr>
        <w:t xml:space="preserve"> Правительства Р</w:t>
      </w:r>
      <w:r w:rsidR="00B24371">
        <w:rPr>
          <w:sz w:val="24"/>
          <w:szCs w:val="28"/>
        </w:rPr>
        <w:t>оссийской Федерации</w:t>
      </w:r>
      <w:r w:rsidR="00B24371" w:rsidRPr="00B24371">
        <w:rPr>
          <w:sz w:val="24"/>
          <w:szCs w:val="28"/>
        </w:rPr>
        <w:t xml:space="preserve"> от 10.03.2022 </w:t>
      </w:r>
      <w:r w:rsidR="00B24371">
        <w:rPr>
          <w:sz w:val="24"/>
          <w:szCs w:val="28"/>
        </w:rPr>
        <w:t>№</w:t>
      </w:r>
      <w:r w:rsidR="00B24371" w:rsidRPr="00B24371">
        <w:rPr>
          <w:sz w:val="24"/>
          <w:szCs w:val="28"/>
        </w:rPr>
        <w:t xml:space="preserve"> 336</w:t>
      </w:r>
      <w:r w:rsidR="00B24371">
        <w:rPr>
          <w:sz w:val="24"/>
          <w:szCs w:val="28"/>
        </w:rPr>
        <w:t xml:space="preserve"> «</w:t>
      </w:r>
      <w:r w:rsidR="00B24371" w:rsidRPr="00B24371">
        <w:rPr>
          <w:sz w:val="24"/>
          <w:szCs w:val="28"/>
        </w:rPr>
        <w:t>Об особенностях организации и осуществления государственного контроля (на</w:t>
      </w:r>
      <w:r w:rsidR="00B24371">
        <w:rPr>
          <w:sz w:val="24"/>
          <w:szCs w:val="28"/>
        </w:rPr>
        <w:t>дзора), муниципального</w:t>
      </w:r>
      <w:proofErr w:type="gramEnd"/>
      <w:r w:rsidR="00B24371">
        <w:rPr>
          <w:sz w:val="24"/>
          <w:szCs w:val="28"/>
        </w:rPr>
        <w:t xml:space="preserve"> контроля» (далее – ППРФ № 336).</w:t>
      </w:r>
    </w:p>
    <w:p w:rsidR="00A578FC" w:rsidRPr="00637E99" w:rsidRDefault="000E4EA7" w:rsidP="00637E99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91"/>
        </w:tabs>
        <w:spacing w:before="0" w:after="0"/>
        <w:ind w:left="20" w:firstLine="700"/>
        <w:jc w:val="both"/>
        <w:rPr>
          <w:sz w:val="24"/>
          <w:szCs w:val="28"/>
        </w:rPr>
      </w:pPr>
      <w:bookmarkStart w:id="2" w:name="bookmark2"/>
      <w:r w:rsidRPr="00637E99">
        <w:rPr>
          <w:sz w:val="24"/>
          <w:szCs w:val="28"/>
        </w:rPr>
        <w:lastRenderedPageBreak/>
        <w:t>Организация и проведение плановых и внеплановых проверок</w:t>
      </w:r>
      <w:bookmarkEnd w:id="2"/>
    </w:p>
    <w:p w:rsidR="00B24371" w:rsidRPr="00B24371" w:rsidRDefault="000E4EA7" w:rsidP="00B24371">
      <w:pPr>
        <w:pStyle w:val="1"/>
        <w:spacing w:line="274" w:lineRule="exact"/>
        <w:ind w:left="20" w:right="20" w:firstLine="700"/>
        <w:rPr>
          <w:sz w:val="24"/>
          <w:szCs w:val="28"/>
        </w:rPr>
      </w:pPr>
      <w:r w:rsidRPr="00637E99">
        <w:rPr>
          <w:sz w:val="24"/>
          <w:szCs w:val="28"/>
        </w:rPr>
        <w:t xml:space="preserve">Региональный государственный контроль </w:t>
      </w:r>
      <w:r w:rsidR="00C9358B" w:rsidRPr="00C9358B">
        <w:rPr>
          <w:sz w:val="24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637E99">
        <w:rPr>
          <w:sz w:val="24"/>
          <w:szCs w:val="28"/>
        </w:rPr>
        <w:t xml:space="preserve"> </w:t>
      </w:r>
      <w:r w:rsidR="00B24371">
        <w:rPr>
          <w:sz w:val="24"/>
          <w:szCs w:val="28"/>
        </w:rPr>
        <w:t xml:space="preserve">в соответствии с пунктом </w:t>
      </w:r>
      <w:r w:rsidR="00C9358B">
        <w:rPr>
          <w:sz w:val="24"/>
          <w:szCs w:val="28"/>
        </w:rPr>
        <w:t>25</w:t>
      </w:r>
      <w:r w:rsidR="00B24371">
        <w:rPr>
          <w:sz w:val="24"/>
          <w:szCs w:val="28"/>
        </w:rPr>
        <w:t xml:space="preserve"> ППЛО № </w:t>
      </w:r>
      <w:r w:rsidR="00C9358B">
        <w:rPr>
          <w:sz w:val="24"/>
          <w:szCs w:val="28"/>
        </w:rPr>
        <w:t>812</w:t>
      </w:r>
      <w:r w:rsidR="00B24371" w:rsidRPr="00B24371">
        <w:t xml:space="preserve"> </w:t>
      </w:r>
      <w:r w:rsidR="00B24371" w:rsidRPr="00B24371">
        <w:rPr>
          <w:sz w:val="24"/>
          <w:szCs w:val="28"/>
        </w:rPr>
        <w:t>осуществляется посредством проведения следующих контрольных (надзорных) мероприятий:</w:t>
      </w:r>
    </w:p>
    <w:p w:rsidR="00C9358B" w:rsidRPr="00C9358B" w:rsidRDefault="00C9358B" w:rsidP="00F9558C">
      <w:pPr>
        <w:pStyle w:val="1"/>
        <w:spacing w:after="0" w:line="274" w:lineRule="exact"/>
        <w:ind w:left="20" w:right="20" w:firstLine="700"/>
        <w:rPr>
          <w:sz w:val="24"/>
          <w:szCs w:val="28"/>
        </w:rPr>
      </w:pPr>
      <w:r w:rsidRPr="00C9358B">
        <w:rPr>
          <w:sz w:val="24"/>
          <w:szCs w:val="28"/>
        </w:rPr>
        <w:t>контрольная закупка;</w:t>
      </w:r>
    </w:p>
    <w:p w:rsidR="00C9358B" w:rsidRPr="00C9358B" w:rsidRDefault="00C9358B" w:rsidP="00F9558C">
      <w:pPr>
        <w:pStyle w:val="1"/>
        <w:spacing w:after="0" w:line="274" w:lineRule="exact"/>
        <w:ind w:left="20" w:right="20" w:firstLine="700"/>
        <w:rPr>
          <w:sz w:val="24"/>
          <w:szCs w:val="28"/>
        </w:rPr>
      </w:pPr>
      <w:r w:rsidRPr="00C9358B">
        <w:rPr>
          <w:sz w:val="24"/>
          <w:szCs w:val="28"/>
        </w:rPr>
        <w:t>выборочный контроль;</w:t>
      </w:r>
    </w:p>
    <w:p w:rsidR="00C9358B" w:rsidRPr="00C9358B" w:rsidRDefault="00C9358B" w:rsidP="00F9558C">
      <w:pPr>
        <w:pStyle w:val="1"/>
        <w:spacing w:after="0" w:line="274" w:lineRule="exact"/>
        <w:ind w:left="20" w:right="20" w:firstLine="700"/>
        <w:rPr>
          <w:sz w:val="24"/>
          <w:szCs w:val="28"/>
        </w:rPr>
      </w:pPr>
      <w:r w:rsidRPr="00C9358B">
        <w:rPr>
          <w:sz w:val="24"/>
          <w:szCs w:val="28"/>
        </w:rPr>
        <w:t>инспекционный визит;</w:t>
      </w:r>
    </w:p>
    <w:p w:rsidR="00C9358B" w:rsidRPr="00C9358B" w:rsidRDefault="00C9358B" w:rsidP="00F9558C">
      <w:pPr>
        <w:pStyle w:val="1"/>
        <w:spacing w:after="0" w:line="274" w:lineRule="exact"/>
        <w:ind w:left="20" w:right="20" w:firstLine="700"/>
        <w:rPr>
          <w:sz w:val="24"/>
          <w:szCs w:val="28"/>
        </w:rPr>
      </w:pPr>
      <w:r w:rsidRPr="00C9358B">
        <w:rPr>
          <w:sz w:val="24"/>
          <w:szCs w:val="28"/>
        </w:rPr>
        <w:t>рейдовый осмотр;</w:t>
      </w:r>
    </w:p>
    <w:p w:rsidR="00C9358B" w:rsidRPr="00C9358B" w:rsidRDefault="00C9358B" w:rsidP="00F9558C">
      <w:pPr>
        <w:pStyle w:val="1"/>
        <w:spacing w:after="0" w:line="274" w:lineRule="exact"/>
        <w:ind w:left="20" w:right="20" w:firstLine="700"/>
        <w:rPr>
          <w:sz w:val="24"/>
          <w:szCs w:val="28"/>
        </w:rPr>
      </w:pPr>
      <w:r w:rsidRPr="00C9358B">
        <w:rPr>
          <w:sz w:val="24"/>
          <w:szCs w:val="28"/>
        </w:rPr>
        <w:t>документарная проверка;</w:t>
      </w:r>
    </w:p>
    <w:p w:rsidR="00C9358B" w:rsidRPr="00C9358B" w:rsidRDefault="00C9358B" w:rsidP="00F9558C">
      <w:pPr>
        <w:pStyle w:val="1"/>
        <w:spacing w:after="0" w:line="274" w:lineRule="exact"/>
        <w:ind w:left="20" w:right="20" w:firstLine="700"/>
        <w:rPr>
          <w:sz w:val="24"/>
          <w:szCs w:val="28"/>
        </w:rPr>
      </w:pPr>
      <w:r w:rsidRPr="00C9358B">
        <w:rPr>
          <w:sz w:val="24"/>
          <w:szCs w:val="28"/>
        </w:rPr>
        <w:t>выездная проверка;</w:t>
      </w:r>
    </w:p>
    <w:p w:rsidR="00C9358B" w:rsidRPr="00C9358B" w:rsidRDefault="00C9358B" w:rsidP="00F9558C">
      <w:pPr>
        <w:pStyle w:val="1"/>
        <w:spacing w:after="0" w:line="274" w:lineRule="exact"/>
        <w:ind w:left="20" w:right="20" w:firstLine="700"/>
        <w:rPr>
          <w:sz w:val="24"/>
          <w:szCs w:val="28"/>
        </w:rPr>
      </w:pPr>
      <w:r w:rsidRPr="00C9358B">
        <w:rPr>
          <w:sz w:val="24"/>
          <w:szCs w:val="28"/>
        </w:rPr>
        <w:t>выездное обследование;</w:t>
      </w:r>
    </w:p>
    <w:p w:rsidR="00C9358B" w:rsidRDefault="00C9358B" w:rsidP="00F9558C">
      <w:pPr>
        <w:pStyle w:val="1"/>
        <w:shd w:val="clear" w:color="auto" w:fill="auto"/>
        <w:spacing w:after="0" w:line="274" w:lineRule="exact"/>
        <w:ind w:left="20" w:right="20" w:firstLine="700"/>
        <w:rPr>
          <w:sz w:val="24"/>
          <w:szCs w:val="28"/>
        </w:rPr>
      </w:pPr>
      <w:r w:rsidRPr="00C9358B">
        <w:rPr>
          <w:sz w:val="24"/>
          <w:szCs w:val="28"/>
        </w:rPr>
        <w:t xml:space="preserve">наблюдение за соблюдением обязательных требований (мониторинг безопасности). </w:t>
      </w:r>
    </w:p>
    <w:p w:rsidR="00B24371" w:rsidRDefault="00C9358B" w:rsidP="00C9358B">
      <w:pPr>
        <w:pStyle w:val="1"/>
        <w:shd w:val="clear" w:color="auto" w:fill="auto"/>
        <w:spacing w:after="0" w:line="274" w:lineRule="exact"/>
        <w:ind w:left="20" w:right="20" w:firstLine="700"/>
        <w:rPr>
          <w:sz w:val="24"/>
          <w:szCs w:val="28"/>
        </w:rPr>
      </w:pPr>
      <w:r>
        <w:rPr>
          <w:sz w:val="24"/>
          <w:szCs w:val="28"/>
        </w:rPr>
        <w:t>В</w:t>
      </w:r>
      <w:r w:rsidR="00B24371">
        <w:rPr>
          <w:sz w:val="24"/>
          <w:szCs w:val="28"/>
        </w:rPr>
        <w:t xml:space="preserve"> соответствии с пунктом 1 </w:t>
      </w:r>
      <w:r w:rsidR="00B24371" w:rsidRPr="00B24371">
        <w:rPr>
          <w:sz w:val="24"/>
          <w:szCs w:val="28"/>
        </w:rPr>
        <w:t>ППРФ № 336</w:t>
      </w:r>
      <w:r w:rsidR="00B24371" w:rsidRPr="00B24371">
        <w:t xml:space="preserve"> </w:t>
      </w:r>
      <w:r w:rsidR="00B24371" w:rsidRPr="00B24371">
        <w:rPr>
          <w:sz w:val="24"/>
          <w:szCs w:val="28"/>
        </w:rPr>
        <w:t>в 202</w:t>
      </w:r>
      <w:r w:rsidR="00F9558C">
        <w:rPr>
          <w:sz w:val="24"/>
          <w:szCs w:val="28"/>
        </w:rPr>
        <w:t>3</w:t>
      </w:r>
      <w:r w:rsidR="00B24371" w:rsidRPr="00B24371">
        <w:rPr>
          <w:sz w:val="24"/>
          <w:szCs w:val="28"/>
        </w:rPr>
        <w:t xml:space="preserve"> году </w:t>
      </w:r>
      <w:r w:rsidR="00B24371">
        <w:rPr>
          <w:sz w:val="24"/>
          <w:szCs w:val="28"/>
        </w:rPr>
        <w:t xml:space="preserve">Комитетом </w:t>
      </w:r>
      <w:r w:rsidR="00B24371" w:rsidRPr="00B24371">
        <w:rPr>
          <w:sz w:val="24"/>
          <w:szCs w:val="28"/>
        </w:rPr>
        <w:t>не провод</w:t>
      </w:r>
      <w:r w:rsidR="00B24371">
        <w:rPr>
          <w:sz w:val="24"/>
          <w:szCs w:val="28"/>
        </w:rPr>
        <w:t>ились</w:t>
      </w:r>
      <w:r w:rsidR="00B24371" w:rsidRPr="00B24371">
        <w:rPr>
          <w:sz w:val="24"/>
          <w:szCs w:val="28"/>
        </w:rPr>
        <w:t xml:space="preserve"> плановые контрольные (надзорные) мероприятия, плановые проверки при осуществлении</w:t>
      </w:r>
      <w:r w:rsidR="00B24371" w:rsidRPr="00B24371">
        <w:t xml:space="preserve"> </w:t>
      </w:r>
      <w:r w:rsidR="00B24371">
        <w:rPr>
          <w:sz w:val="24"/>
          <w:szCs w:val="28"/>
        </w:rPr>
        <w:t>р</w:t>
      </w:r>
      <w:r w:rsidR="00B24371" w:rsidRPr="00B24371">
        <w:rPr>
          <w:sz w:val="24"/>
          <w:szCs w:val="28"/>
        </w:rPr>
        <w:t>егиональн</w:t>
      </w:r>
      <w:r w:rsidR="00B24371">
        <w:rPr>
          <w:sz w:val="24"/>
          <w:szCs w:val="28"/>
        </w:rPr>
        <w:t>ого</w:t>
      </w:r>
      <w:r w:rsidR="00B24371" w:rsidRPr="00B24371">
        <w:rPr>
          <w:sz w:val="24"/>
          <w:szCs w:val="28"/>
        </w:rPr>
        <w:t xml:space="preserve"> государственн</w:t>
      </w:r>
      <w:r w:rsidR="00B24371">
        <w:rPr>
          <w:sz w:val="24"/>
          <w:szCs w:val="28"/>
        </w:rPr>
        <w:t>ого</w:t>
      </w:r>
      <w:r w:rsidR="00B24371" w:rsidRPr="00B24371">
        <w:rPr>
          <w:sz w:val="24"/>
          <w:szCs w:val="28"/>
        </w:rPr>
        <w:t xml:space="preserve"> контрол</w:t>
      </w:r>
      <w:r w:rsidR="00B24371">
        <w:rPr>
          <w:sz w:val="24"/>
          <w:szCs w:val="28"/>
        </w:rPr>
        <w:t>я</w:t>
      </w:r>
      <w:r w:rsidR="00B24371" w:rsidRPr="00B24371">
        <w:rPr>
          <w:sz w:val="24"/>
          <w:szCs w:val="28"/>
        </w:rPr>
        <w:t xml:space="preserve"> </w:t>
      </w:r>
      <w:r w:rsidRPr="00C9358B">
        <w:rPr>
          <w:sz w:val="24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B24371" w:rsidRPr="00B24371">
        <w:rPr>
          <w:sz w:val="24"/>
          <w:szCs w:val="28"/>
        </w:rPr>
        <w:t>.</w:t>
      </w:r>
      <w:r w:rsidR="00B24371">
        <w:rPr>
          <w:sz w:val="24"/>
          <w:szCs w:val="28"/>
        </w:rPr>
        <w:t xml:space="preserve"> Основания для проведения плановых проверок, предусмотренные пунктом 2 ППРФ № 336, в 202</w:t>
      </w:r>
      <w:r w:rsidR="00F9558C">
        <w:rPr>
          <w:sz w:val="24"/>
          <w:szCs w:val="28"/>
        </w:rPr>
        <w:t>3</w:t>
      </w:r>
      <w:r w:rsidR="00B24371">
        <w:rPr>
          <w:sz w:val="24"/>
          <w:szCs w:val="28"/>
        </w:rPr>
        <w:t xml:space="preserve"> году отсутствовали.</w:t>
      </w:r>
    </w:p>
    <w:p w:rsidR="00B24371" w:rsidRPr="00637E99" w:rsidRDefault="00B24371" w:rsidP="00B24371">
      <w:pPr>
        <w:pStyle w:val="1"/>
        <w:shd w:val="clear" w:color="auto" w:fill="auto"/>
        <w:spacing w:after="0" w:line="274" w:lineRule="exact"/>
        <w:ind w:left="20" w:right="20" w:firstLine="700"/>
        <w:rPr>
          <w:sz w:val="24"/>
          <w:szCs w:val="28"/>
        </w:rPr>
      </w:pPr>
      <w:r>
        <w:rPr>
          <w:sz w:val="24"/>
          <w:szCs w:val="28"/>
        </w:rPr>
        <w:t xml:space="preserve">Внеплановые проверки Комитетом также не проводились ввиду ограничений, установленных пунктом 3 </w:t>
      </w:r>
      <w:r w:rsidRPr="00B24371">
        <w:rPr>
          <w:sz w:val="24"/>
          <w:szCs w:val="28"/>
        </w:rPr>
        <w:t>ППРФ № 336</w:t>
      </w:r>
      <w:r>
        <w:rPr>
          <w:sz w:val="24"/>
          <w:szCs w:val="28"/>
        </w:rPr>
        <w:t>.</w:t>
      </w:r>
    </w:p>
    <w:p w:rsidR="00A578FC" w:rsidRPr="00637E99" w:rsidRDefault="000E4EA7" w:rsidP="00637E99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206"/>
        </w:tabs>
        <w:spacing w:before="0" w:after="0"/>
        <w:ind w:left="20" w:right="20" w:firstLine="700"/>
        <w:jc w:val="both"/>
        <w:rPr>
          <w:sz w:val="24"/>
          <w:szCs w:val="28"/>
        </w:rPr>
      </w:pPr>
      <w:bookmarkStart w:id="3" w:name="bookmark3"/>
      <w:r w:rsidRPr="00637E99">
        <w:rPr>
          <w:sz w:val="24"/>
          <w:szCs w:val="28"/>
        </w:rPr>
        <w:t>Проведение мероприятий, направленных на профилактику нарушений обязательных требований</w:t>
      </w:r>
      <w:bookmarkEnd w:id="3"/>
    </w:p>
    <w:p w:rsidR="00B24371" w:rsidRPr="003C59DC" w:rsidRDefault="00C9358B" w:rsidP="003C59DC">
      <w:pPr>
        <w:pStyle w:val="11"/>
        <w:keepNext/>
        <w:keepLines/>
        <w:shd w:val="clear" w:color="auto" w:fill="auto"/>
        <w:tabs>
          <w:tab w:val="left" w:pos="1117"/>
        </w:tabs>
        <w:spacing w:before="0" w:after="0"/>
        <w:ind w:right="20" w:firstLine="709"/>
        <w:jc w:val="both"/>
        <w:rPr>
          <w:b w:val="0"/>
          <w:sz w:val="24"/>
          <w:szCs w:val="28"/>
        </w:rPr>
      </w:pPr>
      <w:bookmarkStart w:id="4" w:name="bookmark5"/>
      <w:r>
        <w:rPr>
          <w:b w:val="0"/>
          <w:sz w:val="24"/>
          <w:szCs w:val="28"/>
        </w:rPr>
        <w:t>В 202</w:t>
      </w:r>
      <w:r w:rsidR="00F9558C">
        <w:rPr>
          <w:b w:val="0"/>
          <w:sz w:val="24"/>
          <w:szCs w:val="28"/>
        </w:rPr>
        <w:t>3</w:t>
      </w:r>
      <w:r>
        <w:rPr>
          <w:b w:val="0"/>
          <w:sz w:val="24"/>
          <w:szCs w:val="28"/>
        </w:rPr>
        <w:t xml:space="preserve"> году Комитетом не проводились профилактические мероприятия.</w:t>
      </w:r>
    </w:p>
    <w:p w:rsidR="00DC3D3F" w:rsidRDefault="000E4EA7" w:rsidP="00637E9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117"/>
        </w:tabs>
        <w:spacing w:before="0" w:after="0"/>
        <w:ind w:left="20" w:right="20" w:firstLine="700"/>
        <w:jc w:val="both"/>
        <w:rPr>
          <w:sz w:val="24"/>
          <w:szCs w:val="28"/>
        </w:rPr>
      </w:pPr>
      <w:r w:rsidRPr="00637E99">
        <w:rPr>
          <w:sz w:val="24"/>
          <w:szCs w:val="28"/>
        </w:rPr>
        <w:t>Правоприменительная практика соблюдения юридическими лицами и индивидуальными предпринимателями обязательных требований в сфере перевозок пассажиров и багажа легковым такси</w:t>
      </w:r>
      <w:bookmarkEnd w:id="4"/>
    </w:p>
    <w:p w:rsidR="003C59DC" w:rsidRPr="003C59DC" w:rsidRDefault="003C59DC" w:rsidP="003C59DC">
      <w:pPr>
        <w:pStyle w:val="11"/>
        <w:keepNext/>
        <w:keepLines/>
        <w:shd w:val="clear" w:color="auto" w:fill="auto"/>
        <w:tabs>
          <w:tab w:val="left" w:pos="1117"/>
        </w:tabs>
        <w:spacing w:before="0" w:after="0"/>
        <w:ind w:right="20" w:firstLine="709"/>
        <w:jc w:val="both"/>
        <w:rPr>
          <w:b w:val="0"/>
          <w:sz w:val="24"/>
          <w:szCs w:val="28"/>
        </w:rPr>
      </w:pPr>
      <w:proofErr w:type="gramStart"/>
      <w:r>
        <w:rPr>
          <w:b w:val="0"/>
          <w:sz w:val="24"/>
          <w:szCs w:val="28"/>
        </w:rPr>
        <w:t>Ввиду отсутствия в 202</w:t>
      </w:r>
      <w:r w:rsidR="00F9558C">
        <w:rPr>
          <w:b w:val="0"/>
          <w:sz w:val="24"/>
          <w:szCs w:val="28"/>
        </w:rPr>
        <w:t>3</w:t>
      </w:r>
      <w:r>
        <w:rPr>
          <w:b w:val="0"/>
          <w:sz w:val="24"/>
          <w:szCs w:val="28"/>
        </w:rPr>
        <w:t xml:space="preserve"> году проведенных плановых и внеплановых контрольных (надзорных) мероприятий</w:t>
      </w:r>
      <w:r w:rsidR="00C9358B">
        <w:rPr>
          <w:b w:val="0"/>
          <w:sz w:val="24"/>
          <w:szCs w:val="28"/>
        </w:rPr>
        <w:t xml:space="preserve">, а также ввиду отсутствия </w:t>
      </w:r>
      <w:r w:rsidR="00C9358B" w:rsidRPr="00C9358B">
        <w:rPr>
          <w:b w:val="0"/>
          <w:sz w:val="24"/>
          <w:szCs w:val="28"/>
        </w:rPr>
        <w:t>обязательных требований, являющихся предметом регионального государственного контроля на автомобильном транспорте, городском наземном электрическом транспорте и в дорожном хозяйстве в части полномочий Комитета</w:t>
      </w:r>
      <w:r w:rsidR="00C9358B">
        <w:rPr>
          <w:b w:val="0"/>
          <w:sz w:val="24"/>
          <w:szCs w:val="28"/>
        </w:rPr>
        <w:t>, правоприменительная практика</w:t>
      </w:r>
      <w:r w:rsidR="00C9358B" w:rsidRPr="00C9358B">
        <w:t xml:space="preserve"> </w:t>
      </w:r>
      <w:r w:rsidR="00C9358B" w:rsidRPr="00C9358B">
        <w:rPr>
          <w:b w:val="0"/>
          <w:sz w:val="24"/>
          <w:szCs w:val="28"/>
        </w:rPr>
        <w:t>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за 202</w:t>
      </w:r>
      <w:r w:rsidR="00F9558C">
        <w:rPr>
          <w:b w:val="0"/>
          <w:sz w:val="24"/>
          <w:szCs w:val="28"/>
        </w:rPr>
        <w:t>3</w:t>
      </w:r>
      <w:bookmarkStart w:id="5" w:name="_GoBack"/>
      <w:bookmarkEnd w:id="5"/>
      <w:r w:rsidR="00C9358B" w:rsidRPr="00C9358B">
        <w:rPr>
          <w:b w:val="0"/>
          <w:sz w:val="24"/>
          <w:szCs w:val="28"/>
        </w:rPr>
        <w:t xml:space="preserve"> год</w:t>
      </w:r>
      <w:proofErr w:type="gramEnd"/>
      <w:r w:rsidR="00C9358B">
        <w:rPr>
          <w:b w:val="0"/>
          <w:sz w:val="24"/>
          <w:szCs w:val="28"/>
        </w:rPr>
        <w:t xml:space="preserve"> </w:t>
      </w:r>
      <w:r>
        <w:rPr>
          <w:b w:val="0"/>
          <w:sz w:val="24"/>
          <w:szCs w:val="28"/>
        </w:rPr>
        <w:t>отсутствует.</w:t>
      </w:r>
    </w:p>
    <w:sectPr w:rsidR="003C59DC" w:rsidRPr="003C59DC">
      <w:type w:val="continuous"/>
      <w:pgSz w:w="11909" w:h="16838"/>
      <w:pgMar w:top="1283" w:right="1271" w:bottom="1014" w:left="1273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A0" w:rsidRDefault="00BE4DA0">
      <w:r>
        <w:separator/>
      </w:r>
    </w:p>
  </w:endnote>
  <w:endnote w:type="continuationSeparator" w:id="0">
    <w:p w:rsidR="00BE4DA0" w:rsidRDefault="00BE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A0" w:rsidRDefault="00BE4DA0"/>
  </w:footnote>
  <w:footnote w:type="continuationSeparator" w:id="0">
    <w:p w:rsidR="00BE4DA0" w:rsidRDefault="00BE4D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24B4"/>
    <w:multiLevelType w:val="multilevel"/>
    <w:tmpl w:val="70A4D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10A68"/>
    <w:multiLevelType w:val="hybridMultilevel"/>
    <w:tmpl w:val="E3B05910"/>
    <w:lvl w:ilvl="0" w:tplc="B344A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77591"/>
    <w:multiLevelType w:val="hybridMultilevel"/>
    <w:tmpl w:val="18A24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C3FEF"/>
    <w:multiLevelType w:val="multilevel"/>
    <w:tmpl w:val="D49CD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B36E25"/>
    <w:multiLevelType w:val="multilevel"/>
    <w:tmpl w:val="9C1E93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AD4D50"/>
    <w:multiLevelType w:val="hybridMultilevel"/>
    <w:tmpl w:val="9B92AE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1E7030"/>
    <w:multiLevelType w:val="multilevel"/>
    <w:tmpl w:val="62304B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578FC"/>
    <w:rsid w:val="00091753"/>
    <w:rsid w:val="000E4EA7"/>
    <w:rsid w:val="00192432"/>
    <w:rsid w:val="00233335"/>
    <w:rsid w:val="0029208C"/>
    <w:rsid w:val="002B0674"/>
    <w:rsid w:val="0031434C"/>
    <w:rsid w:val="00324B1B"/>
    <w:rsid w:val="00353A4B"/>
    <w:rsid w:val="003C59DC"/>
    <w:rsid w:val="004744F2"/>
    <w:rsid w:val="00481431"/>
    <w:rsid w:val="004F12DC"/>
    <w:rsid w:val="00517112"/>
    <w:rsid w:val="00534E62"/>
    <w:rsid w:val="00535F56"/>
    <w:rsid w:val="00547936"/>
    <w:rsid w:val="00567468"/>
    <w:rsid w:val="005C6C63"/>
    <w:rsid w:val="00627E2A"/>
    <w:rsid w:val="00637E99"/>
    <w:rsid w:val="006A3517"/>
    <w:rsid w:val="006C50F8"/>
    <w:rsid w:val="006D787A"/>
    <w:rsid w:val="007936CB"/>
    <w:rsid w:val="008639BD"/>
    <w:rsid w:val="008E7DB7"/>
    <w:rsid w:val="00912D18"/>
    <w:rsid w:val="00954830"/>
    <w:rsid w:val="00991014"/>
    <w:rsid w:val="00995393"/>
    <w:rsid w:val="009C058C"/>
    <w:rsid w:val="00A578FC"/>
    <w:rsid w:val="00B24371"/>
    <w:rsid w:val="00B90F41"/>
    <w:rsid w:val="00B96254"/>
    <w:rsid w:val="00BC5DC5"/>
    <w:rsid w:val="00BE4DA0"/>
    <w:rsid w:val="00C9358B"/>
    <w:rsid w:val="00DC3D3F"/>
    <w:rsid w:val="00DC4AC0"/>
    <w:rsid w:val="00DE4850"/>
    <w:rsid w:val="00E24FBD"/>
    <w:rsid w:val="00F736EE"/>
    <w:rsid w:val="00F8510E"/>
    <w:rsid w:val="00F9558C"/>
    <w:rsid w:val="00FA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18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991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1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991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1014"/>
    <w:rPr>
      <w:color w:val="000000"/>
    </w:rPr>
  </w:style>
  <w:style w:type="paragraph" w:styleId="ac">
    <w:name w:val="List Paragraph"/>
    <w:basedOn w:val="a"/>
    <w:uiPriority w:val="34"/>
    <w:qFormat/>
    <w:rsid w:val="00DC3D3F"/>
    <w:pPr>
      <w:ind w:left="720"/>
      <w:contextualSpacing/>
    </w:pPr>
  </w:style>
  <w:style w:type="character" w:customStyle="1" w:styleId="311pt">
    <w:name w:val="Основной текст (3) + 11 pt;Полужирный"/>
    <w:rsid w:val="001924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1924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2432"/>
    <w:rPr>
      <w:rFonts w:ascii="Tahoma" w:hAnsi="Tahoma" w:cs="Tahoma"/>
      <w:color w:val="000000"/>
      <w:sz w:val="16"/>
      <w:szCs w:val="16"/>
    </w:rPr>
  </w:style>
  <w:style w:type="paragraph" w:customStyle="1" w:styleId="2">
    <w:name w:val="Основной текст2"/>
    <w:basedOn w:val="a"/>
    <w:rsid w:val="00535F56"/>
    <w:pPr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18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991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1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991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1014"/>
    <w:rPr>
      <w:color w:val="000000"/>
    </w:rPr>
  </w:style>
  <w:style w:type="paragraph" w:styleId="ac">
    <w:name w:val="List Paragraph"/>
    <w:basedOn w:val="a"/>
    <w:uiPriority w:val="34"/>
    <w:qFormat/>
    <w:rsid w:val="00DC3D3F"/>
    <w:pPr>
      <w:ind w:left="720"/>
      <w:contextualSpacing/>
    </w:pPr>
  </w:style>
  <w:style w:type="character" w:customStyle="1" w:styleId="311pt">
    <w:name w:val="Основной текст (3) + 11 pt;Полужирный"/>
    <w:rsid w:val="001924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1924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2432"/>
    <w:rPr>
      <w:rFonts w:ascii="Tahoma" w:hAnsi="Tahoma" w:cs="Tahoma"/>
      <w:color w:val="000000"/>
      <w:sz w:val="16"/>
      <w:szCs w:val="16"/>
    </w:rPr>
  </w:style>
  <w:style w:type="paragraph" w:customStyle="1" w:styleId="2">
    <w:name w:val="Основной текст2"/>
    <w:basedOn w:val="a"/>
    <w:rsid w:val="00535F56"/>
    <w:pPr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Павлович Минин</dc:creator>
  <cp:lastModifiedBy>Леонид Павлович Минин</cp:lastModifiedBy>
  <cp:revision>2</cp:revision>
  <cp:lastPrinted>2024-03-13T04:50:00Z</cp:lastPrinted>
  <dcterms:created xsi:type="dcterms:W3CDTF">2024-03-13T04:50:00Z</dcterms:created>
  <dcterms:modified xsi:type="dcterms:W3CDTF">2024-03-13T04:50:00Z</dcterms:modified>
</cp:coreProperties>
</file>