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C4" w:rsidRDefault="00E10AC4" w:rsidP="00E10AC4">
      <w:pPr>
        <w:pStyle w:val="ConsTitle"/>
        <w:widowControl/>
        <w:tabs>
          <w:tab w:val="left" w:pos="720"/>
        </w:tabs>
        <w:jc w:val="center"/>
        <w:rPr>
          <w:rFonts w:ascii="Times New Roman" w:hAnsi="Times New Roman"/>
          <w:bCs/>
          <w:sz w:val="28"/>
          <w:szCs w:val="28"/>
        </w:rPr>
      </w:pPr>
      <w:r>
        <w:rPr>
          <w:rFonts w:ascii="Times New Roman" w:hAnsi="Times New Roman"/>
          <w:bCs/>
          <w:sz w:val="28"/>
          <w:szCs w:val="28"/>
        </w:rPr>
        <w:t>ПОЯСНИТЕЛЬНАЯ ЗАПИСКА</w:t>
      </w:r>
    </w:p>
    <w:p w:rsidR="00E10AC4" w:rsidRDefault="00E10AC4" w:rsidP="00E10AC4">
      <w:pPr>
        <w:jc w:val="center"/>
        <w:rPr>
          <w:sz w:val="28"/>
          <w:szCs w:val="28"/>
        </w:rPr>
      </w:pPr>
      <w:r>
        <w:rPr>
          <w:sz w:val="28"/>
          <w:szCs w:val="28"/>
        </w:rPr>
        <w:t>к проекту постановления Правительства Ленинградской области</w:t>
      </w:r>
      <w:r>
        <w:rPr>
          <w:sz w:val="28"/>
          <w:szCs w:val="28"/>
        </w:rPr>
        <w:br/>
        <w:t>«</w:t>
      </w:r>
      <w:r w:rsidRPr="00E10AC4">
        <w:rPr>
          <w:sz w:val="28"/>
          <w:szCs w:val="28"/>
        </w:rPr>
        <w:t>О внесении изменений в постановление Правительства Ленинградской области от 07 июня 2016 года № 186 «Об утверждении Документа планирования регулярных перевозок в Ленинградской области»</w:t>
      </w:r>
    </w:p>
    <w:p w:rsidR="00E10AC4" w:rsidRDefault="00E10AC4" w:rsidP="00E10AC4">
      <w:pPr>
        <w:jc w:val="center"/>
        <w:rPr>
          <w:sz w:val="28"/>
          <w:szCs w:val="28"/>
        </w:rPr>
      </w:pPr>
      <w:r>
        <w:rPr>
          <w:sz w:val="28"/>
          <w:szCs w:val="28"/>
        </w:rPr>
        <w:t>(далее – проект акта)</w:t>
      </w:r>
    </w:p>
    <w:p w:rsidR="00E10AC4" w:rsidRDefault="00E10AC4" w:rsidP="00E10AC4">
      <w:pPr>
        <w:ind w:firstLine="709"/>
        <w:jc w:val="center"/>
        <w:rPr>
          <w:b/>
          <w:sz w:val="28"/>
          <w:szCs w:val="28"/>
        </w:rPr>
      </w:pPr>
    </w:p>
    <w:p w:rsidR="00E10AC4" w:rsidRDefault="00E10AC4" w:rsidP="00E10AC4">
      <w:pPr>
        <w:pStyle w:val="a3"/>
        <w:tabs>
          <w:tab w:val="left" w:pos="993"/>
        </w:tabs>
        <w:spacing w:before="0" w:beforeAutospacing="0" w:after="0" w:afterAutospacing="0"/>
        <w:ind w:firstLine="709"/>
        <w:jc w:val="both"/>
        <w:rPr>
          <w:sz w:val="28"/>
          <w:szCs w:val="28"/>
        </w:rPr>
      </w:pPr>
      <w:proofErr w:type="gramStart"/>
      <w:r>
        <w:rPr>
          <w:sz w:val="28"/>
          <w:szCs w:val="28"/>
        </w:rPr>
        <w:t xml:space="preserve">Проект акта разработан в соответствии </w:t>
      </w:r>
      <w:r w:rsidRPr="00E81EA5">
        <w:rPr>
          <w:sz w:val="28"/>
          <w:szCs w:val="28"/>
        </w:rPr>
        <w:t xml:space="preserve">с </w:t>
      </w:r>
      <w:hyperlink r:id="rId5" w:history="1">
        <w:r w:rsidRPr="00E81EA5">
          <w:rPr>
            <w:sz w:val="28"/>
            <w:szCs w:val="28"/>
          </w:rPr>
          <w:t>частью 4 статьи 2</w:t>
        </w:r>
      </w:hyperlink>
      <w:r w:rsidRPr="00E81EA5">
        <w:rPr>
          <w:sz w:val="28"/>
          <w:szCs w:val="28"/>
        </w:rPr>
        <w:t xml:space="preserve"> и част</w:t>
      </w:r>
      <w:r>
        <w:rPr>
          <w:sz w:val="28"/>
          <w:szCs w:val="28"/>
        </w:rPr>
        <w:t>ью</w:t>
      </w:r>
      <w:r w:rsidRPr="00E81EA5">
        <w:rPr>
          <w:sz w:val="28"/>
          <w:szCs w:val="28"/>
        </w:rPr>
        <w:t xml:space="preserve"> </w:t>
      </w:r>
      <w:r>
        <w:rPr>
          <w:sz w:val="28"/>
          <w:szCs w:val="28"/>
        </w:rPr>
        <w:t>9</w:t>
      </w:r>
      <w:r w:rsidRPr="00E81EA5">
        <w:rPr>
          <w:sz w:val="28"/>
          <w:szCs w:val="28"/>
        </w:rPr>
        <w:t xml:space="preserve"> статьи 3</w:t>
      </w:r>
      <w:r>
        <w:rPr>
          <w:sz w:val="28"/>
          <w:szCs w:val="28"/>
        </w:rPr>
        <w:t>9</w:t>
      </w:r>
      <w:r w:rsidRPr="00E81EA5">
        <w:rPr>
          <w:b/>
          <w:sz w:val="28"/>
          <w:szCs w:val="28"/>
        </w:rPr>
        <w:t xml:space="preserve"> </w:t>
      </w:r>
      <w:r w:rsidRPr="00E81EA5">
        <w:rPr>
          <w:sz w:val="28"/>
          <w:szCs w:val="28"/>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w:t>
      </w:r>
      <w:r w:rsidRPr="00E81EA5">
        <w:rPr>
          <w:rFonts w:eastAsia="Times New Roman"/>
          <w:sz w:val="28"/>
          <w:szCs w:val="28"/>
        </w:rPr>
        <w:t xml:space="preserve"> </w:t>
      </w:r>
      <w:r w:rsidRPr="00E81EA5">
        <w:rPr>
          <w:sz w:val="28"/>
          <w:szCs w:val="28"/>
        </w:rPr>
        <w:t>частью 1</w:t>
      </w:r>
      <w:r>
        <w:rPr>
          <w:sz w:val="28"/>
          <w:szCs w:val="28"/>
        </w:rPr>
        <w:t>, пунктом 2 части 3 статьи 2</w:t>
      </w:r>
      <w:proofErr w:type="gramEnd"/>
      <w:r w:rsidRPr="00E81EA5">
        <w:rPr>
          <w:sz w:val="28"/>
          <w:szCs w:val="28"/>
        </w:rPr>
        <w:t xml:space="preserve"> областного закона от 28 декабря 2015 года №</w:t>
      </w:r>
      <w:r w:rsidR="00E37E0B">
        <w:rPr>
          <w:sz w:val="28"/>
          <w:szCs w:val="28"/>
        </w:rPr>
        <w:t xml:space="preserve"> </w:t>
      </w:r>
      <w:r w:rsidRPr="00E81EA5">
        <w:rPr>
          <w:sz w:val="28"/>
          <w:szCs w:val="28"/>
        </w:rPr>
        <w:t>145-оз «Об организации регулярных перевозок пассажиров и багажа автомобильным транспортом в Ленинградской области»</w:t>
      </w:r>
      <w:r>
        <w:rPr>
          <w:sz w:val="28"/>
          <w:szCs w:val="28"/>
        </w:rPr>
        <w:t xml:space="preserve">.  </w:t>
      </w:r>
    </w:p>
    <w:p w:rsidR="00447770" w:rsidRPr="00447770" w:rsidRDefault="00447770" w:rsidP="00447770">
      <w:pPr>
        <w:widowControl w:val="0"/>
        <w:autoSpaceDE w:val="0"/>
        <w:autoSpaceDN w:val="0"/>
        <w:ind w:firstLine="851"/>
        <w:jc w:val="both"/>
        <w:rPr>
          <w:sz w:val="28"/>
          <w:szCs w:val="28"/>
        </w:rPr>
      </w:pPr>
      <w:r w:rsidRPr="00E10AC4">
        <w:rPr>
          <w:sz w:val="28"/>
          <w:szCs w:val="28"/>
        </w:rPr>
        <w:t>Документ планирования регулярных перевозок в Ленинградской области устанавливает перечень мероприятий по развитию регулярных перевозок в Ленинградской области, порядок изменения вида перевозок, осуществляемых по межмуниципальному маршруту регулярных перевозок или смежному межрегиональному маршруту регулярных перевозок, регламентирует планирование заключения государственных контрактов на выполнение работ по осуществлению регулярных перевозок по регулируемым тарифам.</w:t>
      </w:r>
    </w:p>
    <w:p w:rsidR="00E10AC4" w:rsidRPr="00447770" w:rsidRDefault="00E10AC4" w:rsidP="00E10AC4">
      <w:pPr>
        <w:ind w:firstLine="709"/>
        <w:jc w:val="both"/>
        <w:rPr>
          <w:rFonts w:eastAsia="Calibri"/>
          <w:sz w:val="28"/>
          <w:szCs w:val="28"/>
          <w:lang w:eastAsia="en-US"/>
        </w:rPr>
      </w:pPr>
      <w:proofErr w:type="gramStart"/>
      <w:r w:rsidRPr="002C31DD">
        <w:rPr>
          <w:rFonts w:eastAsia="Calibri"/>
          <w:sz w:val="28"/>
          <w:szCs w:val="28"/>
          <w:lang w:eastAsia="en-US"/>
        </w:rPr>
        <w:t xml:space="preserve">В связи с реализацией транспортной реформы в г. Санкт-Петербурге управлением Ленинградской области по транспорту в 2020 году </w:t>
      </w:r>
      <w:r w:rsidR="00447770" w:rsidRPr="002C31DD">
        <w:rPr>
          <w:rFonts w:eastAsia="Calibri"/>
          <w:sz w:val="28"/>
          <w:szCs w:val="28"/>
          <w:lang w:eastAsia="en-US"/>
        </w:rPr>
        <w:t xml:space="preserve">планируется </w:t>
      </w:r>
      <w:r w:rsidR="002C31DD" w:rsidRPr="002C31DD">
        <w:rPr>
          <w:rFonts w:eastAsia="Calibri"/>
          <w:sz w:val="28"/>
          <w:szCs w:val="28"/>
          <w:lang w:eastAsia="en-US"/>
        </w:rPr>
        <w:t xml:space="preserve"> проведение открытого конкурса</w:t>
      </w:r>
      <w:r w:rsidRPr="002C31DD">
        <w:rPr>
          <w:rFonts w:eastAsia="Calibri"/>
          <w:sz w:val="28"/>
          <w:szCs w:val="28"/>
          <w:lang w:eastAsia="en-US"/>
        </w:rPr>
        <w:t xml:space="preserve"> на </w:t>
      </w:r>
      <w:r w:rsidR="002C31DD" w:rsidRPr="002C31DD">
        <w:rPr>
          <w:rFonts w:eastAsia="Calibri"/>
          <w:sz w:val="28"/>
          <w:szCs w:val="28"/>
          <w:lang w:eastAsia="en-US"/>
        </w:rPr>
        <w:t>право заключения государственного контракта</w:t>
      </w:r>
      <w:r w:rsidRPr="002C31DD">
        <w:rPr>
          <w:rFonts w:eastAsia="Calibri"/>
          <w:sz w:val="28"/>
          <w:szCs w:val="28"/>
          <w:lang w:eastAsia="en-US"/>
        </w:rPr>
        <w:t xml:space="preserve"> на выполнение работ</w:t>
      </w:r>
      <w:r w:rsidRPr="002C31DD">
        <w:rPr>
          <w:rFonts w:eastAsia="Calibri"/>
          <w:spacing w:val="2"/>
          <w:sz w:val="28"/>
          <w:szCs w:val="28"/>
          <w:lang w:eastAsia="en-US"/>
        </w:rPr>
        <w:t xml:space="preserve">, </w:t>
      </w:r>
      <w:r w:rsidRPr="002C31DD">
        <w:rPr>
          <w:rFonts w:eastAsia="Calibri"/>
          <w:sz w:val="28"/>
          <w:szCs w:val="28"/>
          <w:lang w:eastAsia="en-US"/>
        </w:rPr>
        <w:t>связанных с осуществлением регулярных перевозок по регулируемым тарифам по смежным межрегиональным маршрутам Ленинградской области</w:t>
      </w:r>
      <w:r w:rsidR="00447770" w:rsidRPr="002C31DD">
        <w:rPr>
          <w:rFonts w:eastAsia="Calibri"/>
          <w:sz w:val="28"/>
          <w:szCs w:val="28"/>
          <w:lang w:eastAsia="en-US"/>
        </w:rPr>
        <w:t>,</w:t>
      </w:r>
      <w:r w:rsidR="0072156E" w:rsidRPr="002C31DD">
        <w:rPr>
          <w:rFonts w:eastAsia="Calibri"/>
          <w:sz w:val="28"/>
          <w:szCs w:val="28"/>
          <w:lang w:eastAsia="en-US"/>
        </w:rPr>
        <w:t xml:space="preserve"> а также выдача свидетельства по смежному межрегиональному маршруту по нерегулируемому тарифу</w:t>
      </w:r>
      <w:r w:rsidR="002C31DD" w:rsidRPr="002C31DD">
        <w:rPr>
          <w:rFonts w:eastAsia="Calibri"/>
          <w:sz w:val="28"/>
          <w:szCs w:val="28"/>
          <w:lang w:eastAsia="en-US"/>
        </w:rPr>
        <w:t xml:space="preserve"> по впервые установленному</w:t>
      </w:r>
      <w:r w:rsidR="00447770" w:rsidRPr="002C31DD">
        <w:rPr>
          <w:rFonts w:eastAsia="Calibri"/>
          <w:sz w:val="28"/>
          <w:szCs w:val="28"/>
          <w:lang w:eastAsia="en-US"/>
        </w:rPr>
        <w:t xml:space="preserve"> </w:t>
      </w:r>
      <w:r w:rsidR="002C31DD" w:rsidRPr="002C31DD">
        <w:rPr>
          <w:rFonts w:eastAsia="Calibri"/>
          <w:sz w:val="28"/>
          <w:szCs w:val="28"/>
          <w:lang w:eastAsia="en-US"/>
        </w:rPr>
        <w:t>(новому</w:t>
      </w:r>
      <w:r w:rsidR="00447770" w:rsidRPr="002C31DD">
        <w:rPr>
          <w:rFonts w:eastAsia="Calibri"/>
          <w:sz w:val="28"/>
          <w:szCs w:val="28"/>
          <w:lang w:eastAsia="en-US"/>
        </w:rPr>
        <w:t xml:space="preserve">) </w:t>
      </w:r>
      <w:r w:rsidR="002C31DD" w:rsidRPr="002C31DD">
        <w:rPr>
          <w:rFonts w:eastAsia="Calibri"/>
          <w:sz w:val="28"/>
          <w:szCs w:val="28"/>
          <w:lang w:eastAsia="en-US"/>
        </w:rPr>
        <w:t>маршруту</w:t>
      </w:r>
      <w:r w:rsidRPr="002C31DD">
        <w:rPr>
          <w:rFonts w:eastAsia="Calibri"/>
          <w:sz w:val="28"/>
          <w:szCs w:val="28"/>
          <w:lang w:eastAsia="en-US"/>
        </w:rPr>
        <w:t>.</w:t>
      </w:r>
      <w:proofErr w:type="gramEnd"/>
    </w:p>
    <w:p w:rsidR="00E10AC4" w:rsidRPr="00447770" w:rsidRDefault="00E10AC4" w:rsidP="00E10AC4">
      <w:pPr>
        <w:ind w:firstLine="709"/>
        <w:jc w:val="both"/>
        <w:rPr>
          <w:rFonts w:eastAsia="Calibri"/>
          <w:sz w:val="28"/>
          <w:szCs w:val="28"/>
          <w:lang w:eastAsia="en-US"/>
        </w:rPr>
      </w:pPr>
      <w:proofErr w:type="gramStart"/>
      <w:r w:rsidRPr="00447770">
        <w:rPr>
          <w:rFonts w:eastAsia="Calibri"/>
          <w:sz w:val="28"/>
          <w:szCs w:val="28"/>
          <w:lang w:eastAsia="en-US"/>
        </w:rPr>
        <w:t xml:space="preserve">Конкурс будет проводиться </w:t>
      </w:r>
      <w:r w:rsidRPr="00447770">
        <w:rPr>
          <w:rFonts w:eastAsia="Calibri"/>
          <w:sz w:val="28"/>
          <w:szCs w:val="28"/>
        </w:rPr>
        <w:t>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447770">
        <w:rPr>
          <w:rFonts w:eastAsia="Calibri"/>
          <w:sz w:val="28"/>
          <w:szCs w:val="28"/>
        </w:rPr>
        <w:t xml:space="preserve"> изменений в отдельные законодательные акты Российской Федерации» к</w:t>
      </w:r>
      <w:r w:rsidRPr="00447770">
        <w:rPr>
          <w:rFonts w:eastAsia="Calibri"/>
          <w:sz w:val="28"/>
          <w:szCs w:val="28"/>
          <w:lang w:eastAsia="en-US"/>
        </w:rPr>
        <w:t>омитетом государственного заказа Ленинградской области в соответствии с Положением Комитета, утвержденным Постановлением Правительства Ленинградской области от 27 декабря 2013 года № 530.</w:t>
      </w:r>
    </w:p>
    <w:p w:rsidR="00E10AC4" w:rsidRDefault="00E10AC4" w:rsidP="00E10AC4">
      <w:pPr>
        <w:ind w:firstLine="709"/>
        <w:jc w:val="both"/>
        <w:rPr>
          <w:rFonts w:eastAsia="Calibri"/>
          <w:sz w:val="28"/>
          <w:szCs w:val="28"/>
          <w:lang w:eastAsia="en-US"/>
        </w:rPr>
      </w:pPr>
      <w:r w:rsidRPr="00447770">
        <w:rPr>
          <w:rFonts w:eastAsia="Calibri"/>
          <w:sz w:val="28"/>
          <w:szCs w:val="28"/>
          <w:lang w:eastAsia="en-US"/>
        </w:rPr>
        <w:lastRenderedPageBreak/>
        <w:t>На всех маршрутах регулярных перевозок</w:t>
      </w:r>
      <w:r>
        <w:rPr>
          <w:rFonts w:eastAsia="Calibri"/>
          <w:sz w:val="28"/>
          <w:szCs w:val="28"/>
          <w:lang w:eastAsia="en-US"/>
        </w:rPr>
        <w:t xml:space="preserve"> по регулируемым тарифам осуществляется льготный (бесплатный) проезд отдельных категорий граждан. </w:t>
      </w:r>
    </w:p>
    <w:p w:rsidR="00E10AC4" w:rsidRDefault="00E10AC4" w:rsidP="00E10AC4">
      <w:pPr>
        <w:ind w:firstLine="709"/>
        <w:jc w:val="both"/>
        <w:rPr>
          <w:rFonts w:eastAsia="Calibri"/>
          <w:spacing w:val="2"/>
          <w:sz w:val="28"/>
          <w:szCs w:val="28"/>
          <w:lang w:eastAsia="en-US"/>
        </w:rPr>
      </w:pPr>
      <w:proofErr w:type="gramStart"/>
      <w:r>
        <w:rPr>
          <w:rFonts w:eastAsia="Calibri"/>
          <w:bCs/>
          <w:sz w:val="28"/>
          <w:szCs w:val="28"/>
          <w:lang w:eastAsia="en-US"/>
        </w:rPr>
        <w:t xml:space="preserve">На возмещение недополученных перевозчиками доходов, возникающих при осуществлении предоставления таких льгот, </w:t>
      </w:r>
      <w:r>
        <w:rPr>
          <w:rFonts w:eastAsia="Calibri"/>
          <w:spacing w:val="2"/>
          <w:sz w:val="28"/>
          <w:szCs w:val="28"/>
          <w:lang w:eastAsia="en-US"/>
        </w:rPr>
        <w:t>управлением Ленинградской области по транспорту предоставляются субсидии</w:t>
      </w:r>
      <w:r>
        <w:rPr>
          <w:rFonts w:eastAsia="Calibri"/>
          <w:bCs/>
          <w:sz w:val="28"/>
          <w:szCs w:val="28"/>
          <w:lang w:eastAsia="en-US"/>
        </w:rPr>
        <w:t xml:space="preserve"> с</w:t>
      </w:r>
      <w:r>
        <w:rPr>
          <w:rFonts w:eastAsia="Calibri"/>
          <w:sz w:val="28"/>
          <w:szCs w:val="28"/>
          <w:lang w:eastAsia="en-US"/>
        </w:rPr>
        <w:t>огласно Порядку</w:t>
      </w:r>
      <w:r>
        <w:t xml:space="preserve"> </w:t>
      </w:r>
      <w:r>
        <w:rPr>
          <w:rFonts w:eastAsia="Calibri"/>
          <w:sz w:val="28"/>
          <w:szCs w:val="28"/>
          <w:lang w:eastAsia="en-US"/>
        </w:rPr>
        <w:t xml:space="preserve">предоставления субсидий на 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утвержденному </w:t>
      </w:r>
      <w:r>
        <w:rPr>
          <w:rFonts w:eastAsia="Calibri"/>
          <w:bCs/>
          <w:sz w:val="28"/>
          <w:szCs w:val="28"/>
          <w:lang w:eastAsia="en-US"/>
        </w:rPr>
        <w:t>п</w:t>
      </w:r>
      <w:r>
        <w:rPr>
          <w:rFonts w:eastAsia="Calibri"/>
          <w:sz w:val="28"/>
          <w:szCs w:val="28"/>
          <w:lang w:eastAsia="en-US"/>
        </w:rPr>
        <w:t>остановлением Правительства Ленинградской области от 27 июля 2018 года № 273.</w:t>
      </w:r>
      <w:proofErr w:type="gramEnd"/>
    </w:p>
    <w:p w:rsidR="00E10AC4" w:rsidRDefault="00B77D5C" w:rsidP="00E10AC4">
      <w:pPr>
        <w:autoSpaceDE w:val="0"/>
        <w:autoSpaceDN w:val="0"/>
        <w:adjustRightInd w:val="0"/>
        <w:ind w:firstLine="851"/>
        <w:jc w:val="both"/>
        <w:rPr>
          <w:sz w:val="28"/>
          <w:szCs w:val="28"/>
          <w:lang w:eastAsia="en-US"/>
        </w:rPr>
      </w:pPr>
      <w:proofErr w:type="gramStart"/>
      <w:r>
        <w:rPr>
          <w:sz w:val="28"/>
          <w:szCs w:val="28"/>
          <w:lang w:eastAsia="en-US"/>
        </w:rPr>
        <w:t>Проектом акта</w:t>
      </w:r>
      <w:r w:rsidR="00E10AC4" w:rsidRPr="00E10AC4">
        <w:rPr>
          <w:sz w:val="28"/>
          <w:szCs w:val="28"/>
          <w:lang w:eastAsia="en-US"/>
        </w:rPr>
        <w:t xml:space="preserve"> устанавливаются сроки проведения конкурсных процедур, не превышаю</w:t>
      </w:r>
      <w:r>
        <w:rPr>
          <w:sz w:val="28"/>
          <w:szCs w:val="28"/>
          <w:lang w:eastAsia="en-US"/>
        </w:rPr>
        <w:t>щие</w:t>
      </w:r>
      <w:r w:rsidR="00E10AC4" w:rsidRPr="00E10AC4">
        <w:rPr>
          <w:sz w:val="28"/>
          <w:szCs w:val="28"/>
          <w:lang w:eastAsia="en-US"/>
        </w:rPr>
        <w:t xml:space="preserve"> допустимые </w:t>
      </w:r>
      <w:r w:rsidRPr="00B77D5C">
        <w:rPr>
          <w:sz w:val="28"/>
          <w:szCs w:val="28"/>
          <w:lang w:eastAsia="en-US"/>
        </w:rPr>
        <w:t>Федеральн</w:t>
      </w:r>
      <w:r>
        <w:rPr>
          <w:sz w:val="28"/>
          <w:szCs w:val="28"/>
          <w:lang w:eastAsia="en-US"/>
        </w:rPr>
        <w:t>ым</w:t>
      </w:r>
      <w:r w:rsidRPr="00B77D5C">
        <w:rPr>
          <w:sz w:val="28"/>
          <w:szCs w:val="28"/>
          <w:lang w:eastAsia="en-US"/>
        </w:rPr>
        <w:t xml:space="preserve"> закон</w:t>
      </w:r>
      <w:r>
        <w:rPr>
          <w:sz w:val="28"/>
          <w:szCs w:val="28"/>
          <w:lang w:eastAsia="en-US"/>
        </w:rPr>
        <w:t>ом</w:t>
      </w:r>
      <w:r w:rsidRPr="00B77D5C">
        <w:rPr>
          <w:sz w:val="28"/>
          <w:szCs w:val="28"/>
          <w:lang w:eastAsia="en-US"/>
        </w:rPr>
        <w:t xml:space="preserve"> </w:t>
      </w:r>
      <w:r>
        <w:rPr>
          <w:sz w:val="28"/>
          <w:szCs w:val="28"/>
          <w:lang w:eastAsia="en-US"/>
        </w:rPr>
        <w:t xml:space="preserve">                               </w:t>
      </w:r>
      <w:r w:rsidRPr="00B77D5C">
        <w:rPr>
          <w:sz w:val="28"/>
          <w:szCs w:val="28"/>
          <w:lang w:eastAsia="en-US"/>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lang w:eastAsia="en-US"/>
        </w:rPr>
        <w:t xml:space="preserve">, </w:t>
      </w:r>
      <w:r w:rsidRPr="008F258A">
        <w:rPr>
          <w:sz w:val="28"/>
          <w:szCs w:val="28"/>
          <w:lang w:eastAsia="en-US"/>
        </w:rPr>
        <w:t>то есть до июля 2020 года.</w:t>
      </w:r>
      <w:r w:rsidR="00E10AC4" w:rsidRPr="00E10AC4">
        <w:rPr>
          <w:sz w:val="28"/>
          <w:szCs w:val="28"/>
          <w:lang w:eastAsia="en-US"/>
        </w:rPr>
        <w:t xml:space="preserve"> </w:t>
      </w:r>
      <w:proofErr w:type="gramEnd"/>
    </w:p>
    <w:p w:rsidR="003B6E08" w:rsidRDefault="003B6E08" w:rsidP="003B6E08">
      <w:pPr>
        <w:widowControl w:val="0"/>
        <w:autoSpaceDE w:val="0"/>
        <w:autoSpaceDN w:val="0"/>
        <w:ind w:firstLine="851"/>
        <w:jc w:val="both"/>
        <w:rPr>
          <w:sz w:val="28"/>
          <w:szCs w:val="28"/>
        </w:rPr>
      </w:pPr>
      <w:proofErr w:type="gramStart"/>
      <w:r w:rsidRPr="003B6E08">
        <w:rPr>
          <w:sz w:val="28"/>
          <w:szCs w:val="28"/>
        </w:rPr>
        <w:t xml:space="preserve">Также проектом акта предлагается внести изменения в части </w:t>
      </w:r>
      <w:r w:rsidRPr="003B6E08">
        <w:rPr>
          <w:sz w:val="28"/>
          <w:szCs w:val="28"/>
        </w:rPr>
        <w:t xml:space="preserve">наименования маршрутов 462 «п. Рахья – г. Санкт-Петербург, ст. метро «Ладожская»», 462Р «п. </w:t>
      </w:r>
      <w:proofErr w:type="spellStart"/>
      <w:r w:rsidRPr="003B6E08">
        <w:rPr>
          <w:sz w:val="28"/>
          <w:szCs w:val="28"/>
        </w:rPr>
        <w:t>Щеглово</w:t>
      </w:r>
      <w:proofErr w:type="spellEnd"/>
      <w:r w:rsidRPr="003B6E08">
        <w:rPr>
          <w:sz w:val="28"/>
          <w:szCs w:val="28"/>
        </w:rPr>
        <w:t xml:space="preserve"> - г. Санкт-Петербург, ст. метро «Ладожская»», 600 «п. Первомайское - г. Санкт-Петербург, станция метро «Беговая», 830Д «г. Приморск - г. Санкт-Петербург, станция метро «Парнас».</w:t>
      </w:r>
      <w:proofErr w:type="gramEnd"/>
    </w:p>
    <w:p w:rsidR="00766244" w:rsidRPr="003B6E08" w:rsidRDefault="00766244" w:rsidP="003B6E08">
      <w:pPr>
        <w:widowControl w:val="0"/>
        <w:autoSpaceDE w:val="0"/>
        <w:autoSpaceDN w:val="0"/>
        <w:ind w:firstLine="851"/>
        <w:jc w:val="both"/>
        <w:rPr>
          <w:sz w:val="28"/>
          <w:szCs w:val="28"/>
        </w:rPr>
      </w:pPr>
      <w:r>
        <w:rPr>
          <w:sz w:val="28"/>
          <w:szCs w:val="28"/>
        </w:rPr>
        <w:t>В связи с запуском Дирекцией скоростного сообщения (</w:t>
      </w:r>
      <w:r w:rsidR="00E70632">
        <w:rPr>
          <w:sz w:val="28"/>
          <w:szCs w:val="28"/>
        </w:rPr>
        <w:t xml:space="preserve">ДОСС – филиал ОАО «РЖД» </w:t>
      </w:r>
      <w:r>
        <w:rPr>
          <w:sz w:val="28"/>
          <w:szCs w:val="28"/>
        </w:rPr>
        <w:t>пассажирского скоростного поезда «Ласточка» по маршруту «</w:t>
      </w:r>
      <w:r w:rsidR="00E70632">
        <w:rPr>
          <w:sz w:val="28"/>
          <w:szCs w:val="28"/>
        </w:rPr>
        <w:t xml:space="preserve">ст. </w:t>
      </w:r>
      <w:proofErr w:type="spellStart"/>
      <w:r w:rsidR="00E70632">
        <w:rPr>
          <w:sz w:val="28"/>
          <w:szCs w:val="28"/>
        </w:rPr>
        <w:t>Маткаселькя</w:t>
      </w:r>
      <w:proofErr w:type="spellEnd"/>
      <w:r w:rsidR="00E70632">
        <w:rPr>
          <w:sz w:val="28"/>
          <w:szCs w:val="28"/>
        </w:rPr>
        <w:t xml:space="preserve"> (</w:t>
      </w:r>
      <w:proofErr w:type="spellStart"/>
      <w:r>
        <w:rPr>
          <w:sz w:val="28"/>
          <w:szCs w:val="28"/>
        </w:rPr>
        <w:t>Рускеала</w:t>
      </w:r>
      <w:proofErr w:type="spellEnd"/>
      <w:r w:rsidR="00E70632">
        <w:rPr>
          <w:sz w:val="28"/>
          <w:szCs w:val="28"/>
        </w:rPr>
        <w:t>)</w:t>
      </w:r>
      <w:r>
        <w:rPr>
          <w:sz w:val="28"/>
          <w:szCs w:val="28"/>
        </w:rPr>
        <w:t xml:space="preserve"> – Санкт-Петербург,</w:t>
      </w:r>
      <w:r w:rsidR="00E70632">
        <w:rPr>
          <w:sz w:val="28"/>
          <w:szCs w:val="28"/>
        </w:rPr>
        <w:t xml:space="preserve"> ф</w:t>
      </w:r>
      <w:r>
        <w:rPr>
          <w:sz w:val="28"/>
          <w:szCs w:val="28"/>
        </w:rPr>
        <w:t>инляндский вокзал»</w:t>
      </w:r>
      <w:r w:rsidR="00E70632">
        <w:rPr>
          <w:sz w:val="28"/>
          <w:szCs w:val="28"/>
        </w:rPr>
        <w:t xml:space="preserve"> (с остановками ст. Сортавала,</w:t>
      </w:r>
      <w:r w:rsidR="00E70632" w:rsidRPr="00E70632">
        <w:rPr>
          <w:sz w:val="28"/>
          <w:szCs w:val="28"/>
        </w:rPr>
        <w:t xml:space="preserve"> </w:t>
      </w:r>
      <w:r w:rsidR="00E70632">
        <w:rPr>
          <w:sz w:val="28"/>
          <w:szCs w:val="28"/>
        </w:rPr>
        <w:t>ст. Элисенваара</w:t>
      </w:r>
      <w:r w:rsidR="00E70632">
        <w:rPr>
          <w:sz w:val="28"/>
          <w:szCs w:val="28"/>
        </w:rPr>
        <w:t xml:space="preserve">, </w:t>
      </w:r>
      <w:r>
        <w:rPr>
          <w:sz w:val="28"/>
          <w:szCs w:val="28"/>
        </w:rPr>
        <w:t>г. Каменногорск</w:t>
      </w:r>
      <w:r w:rsidR="00E70632">
        <w:rPr>
          <w:sz w:val="28"/>
          <w:szCs w:val="28"/>
        </w:rPr>
        <w:t xml:space="preserve">, </w:t>
      </w:r>
      <w:r w:rsidR="00E70632">
        <w:rPr>
          <w:sz w:val="28"/>
          <w:szCs w:val="28"/>
        </w:rPr>
        <w:t>г. Выбор</w:t>
      </w:r>
      <w:r w:rsidR="00E70632">
        <w:rPr>
          <w:sz w:val="28"/>
          <w:szCs w:val="28"/>
        </w:rPr>
        <w:t>)</w:t>
      </w:r>
      <w:r>
        <w:rPr>
          <w:sz w:val="28"/>
          <w:szCs w:val="28"/>
        </w:rPr>
        <w:t>, произошло значительное сокращение пассажиропотока на маршруте 812 «г.</w:t>
      </w:r>
      <w:r w:rsidR="00E70632">
        <w:rPr>
          <w:sz w:val="28"/>
          <w:szCs w:val="28"/>
        </w:rPr>
        <w:t xml:space="preserve"> </w:t>
      </w:r>
      <w:r>
        <w:rPr>
          <w:sz w:val="28"/>
          <w:szCs w:val="28"/>
        </w:rPr>
        <w:t xml:space="preserve">Каменногорск – Санкт-Петербург» </w:t>
      </w:r>
      <w:proofErr w:type="gramStart"/>
      <w:r>
        <w:rPr>
          <w:sz w:val="28"/>
          <w:szCs w:val="28"/>
        </w:rPr>
        <w:t>в следствии</w:t>
      </w:r>
      <w:proofErr w:type="gramEnd"/>
      <w:r>
        <w:rPr>
          <w:sz w:val="28"/>
          <w:szCs w:val="28"/>
        </w:rPr>
        <w:t xml:space="preserve"> чего перевозчик отказался обслуживать данный маршрут. </w:t>
      </w:r>
      <w:r w:rsidR="00E70632">
        <w:rPr>
          <w:sz w:val="28"/>
          <w:szCs w:val="28"/>
        </w:rPr>
        <w:t xml:space="preserve">Жалоб и обращений на отмену маршрута 812 в Управление </w:t>
      </w:r>
      <w:r w:rsidR="00C8777E">
        <w:rPr>
          <w:sz w:val="28"/>
          <w:szCs w:val="28"/>
        </w:rPr>
        <w:t xml:space="preserve">Ленинградской области по транспорту </w:t>
      </w:r>
      <w:r w:rsidR="00E70632">
        <w:rPr>
          <w:sz w:val="28"/>
          <w:szCs w:val="28"/>
        </w:rPr>
        <w:t xml:space="preserve">не поступало. В связи  с эти Управлением принято решение об исключении маршрута 812 </w:t>
      </w:r>
      <w:r w:rsidR="00E70632" w:rsidRPr="00E70632">
        <w:rPr>
          <w:sz w:val="28"/>
          <w:szCs w:val="28"/>
        </w:rPr>
        <w:t>«г. Каменногорск – Санкт-Петербург»</w:t>
      </w:r>
      <w:r w:rsidR="00C8777E">
        <w:rPr>
          <w:sz w:val="28"/>
          <w:szCs w:val="28"/>
        </w:rPr>
        <w:t xml:space="preserve"> из Д</w:t>
      </w:r>
      <w:r w:rsidR="00E70632">
        <w:rPr>
          <w:sz w:val="28"/>
          <w:szCs w:val="28"/>
        </w:rPr>
        <w:t>окумента планирования.</w:t>
      </w:r>
    </w:p>
    <w:p w:rsidR="00E10AC4" w:rsidRPr="00E10AC4" w:rsidRDefault="00E10AC4" w:rsidP="00B77D5C">
      <w:pPr>
        <w:widowControl w:val="0"/>
        <w:autoSpaceDE w:val="0"/>
        <w:autoSpaceDN w:val="0"/>
        <w:ind w:firstLine="851"/>
        <w:jc w:val="both"/>
        <w:rPr>
          <w:sz w:val="28"/>
          <w:szCs w:val="28"/>
        </w:rPr>
      </w:pPr>
      <w:r w:rsidRPr="003B6E08">
        <w:rPr>
          <w:sz w:val="28"/>
          <w:szCs w:val="28"/>
        </w:rPr>
        <w:t xml:space="preserve">Проект </w:t>
      </w:r>
      <w:r w:rsidR="00B77D5C" w:rsidRPr="003B6E08">
        <w:rPr>
          <w:sz w:val="28"/>
          <w:szCs w:val="28"/>
        </w:rPr>
        <w:t>акта</w:t>
      </w:r>
      <w:r w:rsidR="00B77D5C">
        <w:rPr>
          <w:sz w:val="28"/>
          <w:szCs w:val="28"/>
        </w:rPr>
        <w:t xml:space="preserve"> </w:t>
      </w:r>
      <w:r w:rsidRPr="00E10AC4">
        <w:rPr>
          <w:sz w:val="28"/>
          <w:szCs w:val="28"/>
        </w:rPr>
        <w:t>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Ленинградской области.</w:t>
      </w:r>
    </w:p>
    <w:p w:rsidR="00447770" w:rsidRDefault="00447770" w:rsidP="00447770">
      <w:pPr>
        <w:jc w:val="both"/>
        <w:rPr>
          <w:sz w:val="28"/>
          <w:szCs w:val="28"/>
        </w:rPr>
      </w:pPr>
    </w:p>
    <w:p w:rsidR="00447770" w:rsidRPr="00D64CD4" w:rsidRDefault="00447770" w:rsidP="00447770">
      <w:pPr>
        <w:jc w:val="both"/>
        <w:rPr>
          <w:sz w:val="28"/>
          <w:szCs w:val="28"/>
        </w:rPr>
      </w:pPr>
      <w:r w:rsidRPr="00D64CD4">
        <w:rPr>
          <w:sz w:val="28"/>
          <w:szCs w:val="28"/>
        </w:rPr>
        <w:t>Начальник управления</w:t>
      </w:r>
    </w:p>
    <w:p w:rsidR="00B77D5C" w:rsidRDefault="00447770" w:rsidP="00447770">
      <w:pPr>
        <w:jc w:val="both"/>
        <w:rPr>
          <w:sz w:val="28"/>
          <w:szCs w:val="28"/>
        </w:rPr>
      </w:pPr>
      <w:r w:rsidRPr="00D64CD4">
        <w:rPr>
          <w:sz w:val="28"/>
          <w:szCs w:val="28"/>
        </w:rPr>
        <w:t xml:space="preserve">Ленинградской области </w:t>
      </w:r>
    </w:p>
    <w:p w:rsidR="00447770" w:rsidRPr="00381C91" w:rsidRDefault="00447770" w:rsidP="00447770">
      <w:pPr>
        <w:jc w:val="both"/>
        <w:rPr>
          <w:sz w:val="28"/>
          <w:szCs w:val="28"/>
        </w:rPr>
      </w:pPr>
      <w:r w:rsidRPr="00D64CD4">
        <w:rPr>
          <w:sz w:val="28"/>
          <w:szCs w:val="28"/>
        </w:rPr>
        <w:t>по транспорту</w:t>
      </w:r>
      <w:r>
        <w:rPr>
          <w:sz w:val="28"/>
          <w:szCs w:val="28"/>
        </w:rPr>
        <w:tab/>
        <w:t xml:space="preserve">               </w:t>
      </w:r>
      <w:r w:rsidRPr="00D64CD4">
        <w:rPr>
          <w:sz w:val="28"/>
          <w:szCs w:val="28"/>
        </w:rPr>
        <w:t xml:space="preserve">                 </w:t>
      </w:r>
      <w:r w:rsidR="00B77D5C">
        <w:rPr>
          <w:sz w:val="28"/>
          <w:szCs w:val="28"/>
        </w:rPr>
        <w:t xml:space="preserve">                                   </w:t>
      </w:r>
      <w:r w:rsidR="00E37E0B">
        <w:rPr>
          <w:sz w:val="28"/>
          <w:szCs w:val="28"/>
        </w:rPr>
        <w:t xml:space="preserve">     </w:t>
      </w:r>
      <w:r w:rsidR="00B77D5C">
        <w:rPr>
          <w:sz w:val="28"/>
          <w:szCs w:val="28"/>
        </w:rPr>
        <w:t xml:space="preserve"> </w:t>
      </w:r>
      <w:bookmarkStart w:id="0" w:name="_GoBack"/>
      <w:bookmarkEnd w:id="0"/>
      <w:r w:rsidRPr="00D64CD4">
        <w:rPr>
          <w:sz w:val="28"/>
          <w:szCs w:val="28"/>
        </w:rPr>
        <w:t>П.М. Постовалов</w:t>
      </w:r>
    </w:p>
    <w:sectPr w:rsidR="00447770" w:rsidRPr="0038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A1"/>
    <w:rsid w:val="0022794C"/>
    <w:rsid w:val="002C31DD"/>
    <w:rsid w:val="003B6E08"/>
    <w:rsid w:val="00447770"/>
    <w:rsid w:val="0072156E"/>
    <w:rsid w:val="00766244"/>
    <w:rsid w:val="007B51C7"/>
    <w:rsid w:val="008F258A"/>
    <w:rsid w:val="00902407"/>
    <w:rsid w:val="00B272A1"/>
    <w:rsid w:val="00B77D5C"/>
    <w:rsid w:val="00C8777E"/>
    <w:rsid w:val="00E10AC4"/>
    <w:rsid w:val="00E37E0B"/>
    <w:rsid w:val="00E7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0AC4"/>
    <w:pPr>
      <w:spacing w:before="100" w:beforeAutospacing="1" w:after="100" w:afterAutospacing="1"/>
    </w:pPr>
    <w:rPr>
      <w:rFonts w:eastAsia="Calibri"/>
    </w:rPr>
  </w:style>
  <w:style w:type="paragraph" w:customStyle="1" w:styleId="ConsTitle">
    <w:name w:val="ConsTitle"/>
    <w:rsid w:val="00E10AC4"/>
    <w:pPr>
      <w:widowControl w:val="0"/>
      <w:snapToGrid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0AC4"/>
    <w:pPr>
      <w:spacing w:before="100" w:beforeAutospacing="1" w:after="100" w:afterAutospacing="1"/>
    </w:pPr>
    <w:rPr>
      <w:rFonts w:eastAsia="Calibri"/>
    </w:rPr>
  </w:style>
  <w:style w:type="paragraph" w:customStyle="1" w:styleId="ConsTitle">
    <w:name w:val="ConsTitle"/>
    <w:rsid w:val="00E10AC4"/>
    <w:pPr>
      <w:widowControl w:val="0"/>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FC429C40184FEE0711CFF7E7CAC6E34B0D56C076A88BADAC0733855E2261842965BCA9BE59742ECZ96F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Ирина Игоревна Графова</cp:lastModifiedBy>
  <cp:revision>9</cp:revision>
  <dcterms:created xsi:type="dcterms:W3CDTF">2020-03-04T11:07:00Z</dcterms:created>
  <dcterms:modified xsi:type="dcterms:W3CDTF">2020-04-15T11:26:00Z</dcterms:modified>
</cp:coreProperties>
</file>