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F67" w:rsidRPr="00A801AD" w:rsidRDefault="00E734D9" w:rsidP="00261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CF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C56637" wp14:editId="28EF2CA4">
                <wp:simplePos x="0" y="0"/>
                <wp:positionH relativeFrom="column">
                  <wp:posOffset>5394325</wp:posOffset>
                </wp:positionH>
                <wp:positionV relativeFrom="paragraph">
                  <wp:posOffset>-593090</wp:posOffset>
                </wp:positionV>
                <wp:extent cx="985520" cy="325755"/>
                <wp:effectExtent l="0" t="0" r="24130" b="1714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52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4D9" w:rsidRPr="00B92CF0" w:rsidRDefault="00E734D9" w:rsidP="00E734D9">
                            <w:pPr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B92CF0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24.75pt;margin-top:-46.7pt;width:77.6pt;height:2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" strokecolor="white [3212]">
                <v:textbox>
                  <w:txbxContent>
                    <w:p w:rsidR="00E734D9" w:rsidRPr="00B92CF0" w:rsidRDefault="00E734D9" w:rsidP="00E734D9">
                      <w:pPr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B92CF0">
                        <w:rPr>
                          <w:rFonts w:ascii="Times New Roman" w:hAnsi="Times New Roman" w:cs="Times New Roman"/>
                          <w:sz w:val="32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261F67" w:rsidRPr="00A801AD">
        <w:rPr>
          <w:rFonts w:ascii="Times New Roman" w:hAnsi="Times New Roman" w:cs="Times New Roman"/>
          <w:b/>
          <w:sz w:val="28"/>
          <w:szCs w:val="28"/>
        </w:rPr>
        <w:t>КОМИТЕТ ЛЕНИНГРАДСКОЙ ОБЛАСТИ ПО ТРАНСПОРТУ</w:t>
      </w:r>
    </w:p>
    <w:p w:rsidR="00261F67" w:rsidRPr="00A801AD" w:rsidRDefault="00261F67" w:rsidP="00261F6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61F67" w:rsidRDefault="00B25039" w:rsidP="00261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61F67" w:rsidRPr="00A801AD" w:rsidRDefault="00261F67" w:rsidP="00261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F67" w:rsidRDefault="00261F67" w:rsidP="00261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1A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___________</w:t>
      </w:r>
      <w:r w:rsidRPr="00A801A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77115">
        <w:rPr>
          <w:rFonts w:ascii="Times New Roman" w:hAnsi="Times New Roman" w:cs="Times New Roman"/>
          <w:b/>
          <w:sz w:val="28"/>
          <w:szCs w:val="28"/>
        </w:rPr>
        <w:t>2</w:t>
      </w:r>
      <w:r w:rsidRPr="00A801AD">
        <w:rPr>
          <w:rFonts w:ascii="Times New Roman" w:hAnsi="Times New Roman" w:cs="Times New Roman"/>
          <w:b/>
          <w:sz w:val="28"/>
          <w:szCs w:val="28"/>
        </w:rPr>
        <w:t xml:space="preserve"> г.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A801A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___</w:t>
      </w:r>
    </w:p>
    <w:p w:rsidR="00261F67" w:rsidRDefault="00261F67" w:rsidP="00261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F67" w:rsidRDefault="00261F67" w:rsidP="00A84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801AD">
        <w:rPr>
          <w:rFonts w:ascii="Times New Roman" w:hAnsi="Times New Roman" w:cs="Times New Roman"/>
          <w:b/>
          <w:sz w:val="28"/>
          <w:szCs w:val="28"/>
        </w:rPr>
        <w:t>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A801AD">
        <w:rPr>
          <w:rFonts w:ascii="Times New Roman" w:hAnsi="Times New Roman" w:cs="Times New Roman"/>
          <w:b/>
          <w:sz w:val="28"/>
          <w:szCs w:val="28"/>
        </w:rPr>
        <w:t xml:space="preserve"> профилактики рисков причинения вреда (ущерба) охраняемым законом ценностям </w:t>
      </w:r>
      <w:r w:rsidR="00A848E4" w:rsidRPr="00A848E4">
        <w:rPr>
          <w:rFonts w:ascii="Times New Roman" w:hAnsi="Times New Roman" w:cs="Times New Roman"/>
          <w:b/>
          <w:sz w:val="28"/>
          <w:szCs w:val="28"/>
        </w:rPr>
        <w:t>на автомобильном транспорте, городском наземном электрическом транспорте на территории Ленинградской области на 202</w:t>
      </w:r>
      <w:r w:rsidR="007C612B">
        <w:rPr>
          <w:rFonts w:ascii="Times New Roman" w:hAnsi="Times New Roman" w:cs="Times New Roman"/>
          <w:b/>
          <w:sz w:val="28"/>
          <w:szCs w:val="28"/>
        </w:rPr>
        <w:t>4</w:t>
      </w:r>
      <w:r w:rsidR="00A848E4" w:rsidRPr="00A848E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bookmarkEnd w:id="0"/>
    </w:p>
    <w:p w:rsidR="00261F67" w:rsidRDefault="00261F67" w:rsidP="00261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F67" w:rsidRDefault="00261F67" w:rsidP="00261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01AD">
        <w:rPr>
          <w:rFonts w:ascii="Times New Roman" w:hAnsi="Times New Roman" w:cs="Times New Roman"/>
          <w:sz w:val="28"/>
          <w:szCs w:val="28"/>
        </w:rPr>
        <w:t>В соответствии с</w:t>
      </w:r>
      <w:r w:rsidR="00B25039">
        <w:rPr>
          <w:rFonts w:ascii="Times New Roman" w:hAnsi="Times New Roman" w:cs="Times New Roman"/>
          <w:sz w:val="28"/>
          <w:szCs w:val="28"/>
        </w:rPr>
        <w:t>о</w:t>
      </w:r>
      <w:r w:rsidRPr="00A80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</w:t>
      </w:r>
      <w:r w:rsidR="00B25039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44 Федерального</w:t>
      </w:r>
      <w:r w:rsidRPr="00A801A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80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A801AD">
        <w:rPr>
          <w:rFonts w:ascii="Times New Roman" w:hAnsi="Times New Roman" w:cs="Times New Roman"/>
          <w:sz w:val="28"/>
          <w:szCs w:val="28"/>
        </w:rPr>
        <w:t>от 31</w:t>
      </w:r>
      <w:r>
        <w:rPr>
          <w:rFonts w:ascii="Times New Roman" w:hAnsi="Times New Roman" w:cs="Times New Roman"/>
          <w:sz w:val="28"/>
          <w:szCs w:val="28"/>
        </w:rPr>
        <w:t xml:space="preserve"> июля 2020 года</w:t>
      </w:r>
      <w:r w:rsidRPr="00A801AD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Правил</w:t>
      </w:r>
      <w:r w:rsidR="00A77115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A5C">
        <w:rPr>
          <w:rFonts w:ascii="Times New Roman" w:hAnsi="Times New Roman" w:cs="Times New Roman"/>
          <w:sz w:val="28"/>
          <w:szCs w:val="28"/>
        </w:rPr>
        <w:t>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>, утвержденных п</w:t>
      </w:r>
      <w:r w:rsidRPr="00280A5C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80A5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25.06.2021 г. № 990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61F67" w:rsidRDefault="00261F67" w:rsidP="00261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61F67" w:rsidRDefault="00261F67" w:rsidP="00261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</w:t>
      </w:r>
      <w:r w:rsidRPr="00280A5C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80A5C">
        <w:rPr>
          <w:rFonts w:ascii="Times New Roman" w:hAnsi="Times New Roman" w:cs="Times New Roman"/>
          <w:sz w:val="28"/>
          <w:szCs w:val="28"/>
        </w:rPr>
        <w:t xml:space="preserve"> </w:t>
      </w:r>
      <w:r w:rsidR="00736C4E" w:rsidRPr="00736C4E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A848E4" w:rsidRPr="00A848E4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на территории Ленинградской области на 202</w:t>
      </w:r>
      <w:r w:rsidR="00E734D9">
        <w:rPr>
          <w:rFonts w:ascii="Times New Roman" w:hAnsi="Times New Roman" w:cs="Times New Roman"/>
          <w:sz w:val="28"/>
          <w:szCs w:val="28"/>
        </w:rPr>
        <w:t>4</w:t>
      </w:r>
      <w:r w:rsidR="00A848E4" w:rsidRPr="00A848E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1F67" w:rsidRDefault="00261F67" w:rsidP="00261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CF6EAB">
        <w:rPr>
          <w:rFonts w:ascii="Times New Roman" w:hAnsi="Times New Roman" w:cs="Times New Roman"/>
          <w:sz w:val="28"/>
          <w:szCs w:val="28"/>
        </w:rPr>
        <w:t>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возложить на з</w:t>
      </w:r>
      <w:r w:rsidRPr="00280A5C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80A5C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80A5C">
        <w:rPr>
          <w:rFonts w:ascii="Times New Roman" w:hAnsi="Times New Roman" w:cs="Times New Roman"/>
          <w:sz w:val="28"/>
          <w:szCs w:val="28"/>
        </w:rPr>
        <w:t>омитета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 по транспорту </w:t>
      </w:r>
      <w:r w:rsidR="00A7711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A7711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77115">
        <w:rPr>
          <w:rFonts w:ascii="Times New Roman" w:hAnsi="Times New Roman" w:cs="Times New Roman"/>
          <w:sz w:val="28"/>
          <w:szCs w:val="28"/>
        </w:rPr>
        <w:t>Коваленко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1F67" w:rsidRDefault="00261F67" w:rsidP="00261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734D9" w:rsidRDefault="00E734D9" w:rsidP="00261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61F67" w:rsidRDefault="00261F67" w:rsidP="00261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61F67" w:rsidRPr="00280A5C" w:rsidRDefault="00261F67" w:rsidP="00261F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A5C">
        <w:rPr>
          <w:rFonts w:ascii="Times New Roman" w:hAnsi="Times New Roman" w:cs="Times New Roman"/>
          <w:sz w:val="28"/>
          <w:szCs w:val="28"/>
        </w:rPr>
        <w:t>Председатель Комитета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280A5C">
        <w:rPr>
          <w:rFonts w:ascii="Times New Roman" w:hAnsi="Times New Roman" w:cs="Times New Roman"/>
          <w:sz w:val="28"/>
          <w:szCs w:val="28"/>
        </w:rPr>
        <w:t>М.С.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A5C">
        <w:rPr>
          <w:rFonts w:ascii="Times New Roman" w:hAnsi="Times New Roman" w:cs="Times New Roman"/>
          <w:sz w:val="28"/>
          <w:szCs w:val="28"/>
        </w:rPr>
        <w:t>Присяжнюк</w:t>
      </w:r>
    </w:p>
    <w:p w:rsidR="00261F67" w:rsidRDefault="00261F67" w:rsidP="00261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F67" w:rsidRDefault="00261F67" w:rsidP="00261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F67" w:rsidRDefault="00261F67" w:rsidP="00261F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D15F4" w:rsidRPr="003D15F4" w:rsidRDefault="00E734D9" w:rsidP="00261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CF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9E7FEB" wp14:editId="529E3FD3">
                <wp:simplePos x="0" y="0"/>
                <wp:positionH relativeFrom="column">
                  <wp:posOffset>5306695</wp:posOffset>
                </wp:positionH>
                <wp:positionV relativeFrom="paragraph">
                  <wp:posOffset>-473710</wp:posOffset>
                </wp:positionV>
                <wp:extent cx="985520" cy="325755"/>
                <wp:effectExtent l="0" t="0" r="24130" b="1714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52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4D9" w:rsidRPr="00B92CF0" w:rsidRDefault="00E734D9" w:rsidP="00E734D9">
                            <w:pPr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B92CF0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17.85pt;margin-top:-37.3pt;width:77.6pt;height:2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" strokecolor="white [3212]">
                <v:textbox>
                  <w:txbxContent>
                    <w:p w:rsidR="00E734D9" w:rsidRPr="00B92CF0" w:rsidRDefault="00E734D9" w:rsidP="00E734D9">
                      <w:pPr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B92CF0">
                        <w:rPr>
                          <w:rFonts w:ascii="Times New Roman" w:hAnsi="Times New Roman" w:cs="Times New Roman"/>
                          <w:sz w:val="32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3D15F4" w:rsidRPr="003D15F4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по региональному государственному контролю (надзору) в сфере перевозок пассажиров и багажа легковым такси на территории Ленинградской области 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3D15F4" w:rsidRPr="003D15F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D15F4" w:rsidRDefault="003D15F4" w:rsidP="00261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F67" w:rsidRPr="001C7221" w:rsidRDefault="00CF6EAB" w:rsidP="00261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261F67" w:rsidRPr="001C7221">
        <w:rPr>
          <w:rFonts w:ascii="Times New Roman" w:hAnsi="Times New Roman" w:cs="Times New Roman"/>
          <w:b/>
          <w:sz w:val="28"/>
          <w:szCs w:val="28"/>
        </w:rPr>
        <w:t xml:space="preserve">аздел 1. </w:t>
      </w:r>
      <w:r w:rsidR="00A77115">
        <w:rPr>
          <w:rFonts w:ascii="Times New Roman" w:hAnsi="Times New Roman" w:cs="Times New Roman"/>
          <w:b/>
          <w:sz w:val="28"/>
          <w:szCs w:val="28"/>
        </w:rPr>
        <w:t>А</w:t>
      </w:r>
      <w:r w:rsidR="00A77115" w:rsidRPr="00A77115">
        <w:rPr>
          <w:rFonts w:ascii="Times New Roman" w:hAnsi="Times New Roman" w:cs="Times New Roman"/>
          <w:b/>
          <w:sz w:val="28"/>
          <w:szCs w:val="28"/>
        </w:rPr>
        <w:t>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A77115" w:rsidRDefault="00A77115" w:rsidP="00261F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5F7A" w:rsidRPr="00B85F7A" w:rsidRDefault="00B85F7A" w:rsidP="00B85F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5F7A">
        <w:rPr>
          <w:rFonts w:ascii="Times New Roman" w:hAnsi="Times New Roman" w:cs="Times New Roman"/>
          <w:sz w:val="28"/>
          <w:szCs w:val="28"/>
        </w:rPr>
        <w:t>По состоянию на 15 сентября 2023 года в реестр смежных межрегиональных и межмуниципальных маршрутов регулярных перевозок Ленинградской области включено 162 маршрута.</w:t>
      </w:r>
    </w:p>
    <w:p w:rsidR="00B85F7A" w:rsidRPr="00B85F7A" w:rsidRDefault="00B85F7A" w:rsidP="00B85F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5F7A">
        <w:rPr>
          <w:rFonts w:ascii="Times New Roman" w:hAnsi="Times New Roman" w:cs="Times New Roman"/>
          <w:sz w:val="28"/>
          <w:szCs w:val="28"/>
        </w:rPr>
        <w:t>Заключено 22 государственных контракта на выполнение работ, связанных с осуществлением регулярных перевозок пассажиров и багажа автомобильные транспортом по регулируемым тарифам по 87 смежным межрегиональным и межмуниципальным маршрутам Ленинградской области.</w:t>
      </w:r>
      <w:proofErr w:type="gramEnd"/>
    </w:p>
    <w:p w:rsidR="00B85F7A" w:rsidRPr="00B85F7A" w:rsidRDefault="00B85F7A" w:rsidP="00B85F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5F7A">
        <w:rPr>
          <w:rFonts w:ascii="Times New Roman" w:hAnsi="Times New Roman" w:cs="Times New Roman"/>
          <w:sz w:val="28"/>
          <w:szCs w:val="28"/>
        </w:rPr>
        <w:t>По итогам проведения открытых конкурсов выдано 75 свидетельств об осуществлении перевозок по смежным межрегиональным и межмуниципальным маршрутам регулярных перевозок по нерегулируемым тарифам на территории Ленинградской области.</w:t>
      </w:r>
    </w:p>
    <w:p w:rsidR="00B85F7A" w:rsidRPr="00B85F7A" w:rsidRDefault="00B85F7A" w:rsidP="00B85F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5F7A">
        <w:rPr>
          <w:rFonts w:ascii="Times New Roman" w:hAnsi="Times New Roman" w:cs="Times New Roman"/>
          <w:sz w:val="28"/>
          <w:szCs w:val="28"/>
        </w:rPr>
        <w:t>В соответствии с заключенными государственными контрактами и выданными свидетельствами для обслуживания смежных межрегиональных и межмуниципальных маршрутов регулярных перевозок Ленинградской области выдано 1088 карт маршрутов регулярных перевозок.</w:t>
      </w:r>
    </w:p>
    <w:p w:rsidR="00B85F7A" w:rsidRPr="00B85F7A" w:rsidRDefault="00B85F7A" w:rsidP="00B85F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5F7A" w:rsidRPr="00B85F7A" w:rsidRDefault="00B85F7A" w:rsidP="00B85F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5F7A">
        <w:rPr>
          <w:rFonts w:ascii="Times New Roman" w:hAnsi="Times New Roman" w:cs="Times New Roman"/>
          <w:sz w:val="28"/>
          <w:szCs w:val="28"/>
        </w:rPr>
        <w:t>За период с 1 января 2023 года по 15 сентября 2023 года в целях мониторинга осуществления перевозчиками транспортной работы Комитетом и подведомственным Комитету государственным казенным учреждением Ленинградской области «Ленинградское областное управление транспорта» было проведено 102 мероприятия линейного контроля, осуществляемого путем фактической проверки работы общественного пассажирского транспорта на маршруте и 127 мероприятий контроля за выполнением условий осуществления перевозок на регулярных смежных</w:t>
      </w:r>
      <w:proofErr w:type="gramEnd"/>
      <w:r w:rsidRPr="00B85F7A">
        <w:rPr>
          <w:rFonts w:ascii="Times New Roman" w:hAnsi="Times New Roman" w:cs="Times New Roman"/>
          <w:sz w:val="28"/>
          <w:szCs w:val="28"/>
        </w:rPr>
        <w:t xml:space="preserve"> межрегиональных и межмуниципальных автобусных </w:t>
      </w:r>
      <w:proofErr w:type="gramStart"/>
      <w:r w:rsidRPr="00B85F7A">
        <w:rPr>
          <w:rFonts w:ascii="Times New Roman" w:hAnsi="Times New Roman" w:cs="Times New Roman"/>
          <w:sz w:val="28"/>
          <w:szCs w:val="28"/>
        </w:rPr>
        <w:t>маршрутах</w:t>
      </w:r>
      <w:proofErr w:type="gramEnd"/>
      <w:r w:rsidRPr="00B85F7A">
        <w:rPr>
          <w:rFonts w:ascii="Times New Roman" w:hAnsi="Times New Roman" w:cs="Times New Roman"/>
          <w:sz w:val="28"/>
          <w:szCs w:val="28"/>
        </w:rPr>
        <w:t xml:space="preserve"> Ленинградской области, осуществляющих работу по регулируемому тарифу.</w:t>
      </w:r>
    </w:p>
    <w:p w:rsidR="00B85F7A" w:rsidRPr="00B85F7A" w:rsidRDefault="00B85F7A" w:rsidP="00B85F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5F7A" w:rsidRPr="00B85F7A" w:rsidRDefault="00B85F7A" w:rsidP="00B85F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5F7A">
        <w:rPr>
          <w:rFonts w:ascii="Times New Roman" w:hAnsi="Times New Roman" w:cs="Times New Roman"/>
          <w:sz w:val="28"/>
          <w:szCs w:val="28"/>
        </w:rPr>
        <w:t>Наиболее</w:t>
      </w:r>
      <w:r w:rsidRPr="00B85F7A">
        <w:rPr>
          <w:rFonts w:ascii="Times New Roman" w:hAnsi="Times New Roman" w:cs="Times New Roman"/>
          <w:sz w:val="28"/>
          <w:szCs w:val="28"/>
        </w:rPr>
        <w:tab/>
        <w:t>распространенными (типичными)</w:t>
      </w:r>
      <w:r w:rsidRPr="00B85F7A">
        <w:rPr>
          <w:rFonts w:ascii="Times New Roman" w:hAnsi="Times New Roman" w:cs="Times New Roman"/>
          <w:sz w:val="28"/>
          <w:szCs w:val="28"/>
        </w:rPr>
        <w:tab/>
        <w:t>нарушениями</w:t>
      </w:r>
      <w:r w:rsidRPr="00B85F7A">
        <w:rPr>
          <w:rFonts w:ascii="Times New Roman" w:hAnsi="Times New Roman" w:cs="Times New Roman"/>
          <w:sz w:val="28"/>
          <w:szCs w:val="28"/>
        </w:rPr>
        <w:tab/>
        <w:t>в сфере пассажирских перевозок являются:</w:t>
      </w:r>
    </w:p>
    <w:p w:rsidR="00B85F7A" w:rsidRPr="00B85F7A" w:rsidRDefault="00B85F7A" w:rsidP="00B85F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5F7A">
        <w:rPr>
          <w:rFonts w:ascii="Times New Roman" w:hAnsi="Times New Roman" w:cs="Times New Roman"/>
          <w:sz w:val="28"/>
          <w:szCs w:val="28"/>
        </w:rPr>
        <w:t>несоблюдение интервалов (расписаний) движения;</w:t>
      </w:r>
    </w:p>
    <w:p w:rsidR="00A848E4" w:rsidRPr="00A848E4" w:rsidRDefault="00B85F7A" w:rsidP="00B85F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5F7A">
        <w:rPr>
          <w:rFonts w:ascii="Times New Roman" w:hAnsi="Times New Roman" w:cs="Times New Roman"/>
          <w:sz w:val="28"/>
          <w:szCs w:val="28"/>
        </w:rPr>
        <w:t>превышение срока полезного использования транспортного средства; отсутствие маршрутных указателей на остановочных пунктам; ненадлежащее санитарное</w:t>
      </w:r>
      <w:r w:rsidRPr="00B85F7A">
        <w:rPr>
          <w:rFonts w:ascii="Times New Roman" w:hAnsi="Times New Roman" w:cs="Times New Roman"/>
          <w:sz w:val="28"/>
          <w:szCs w:val="28"/>
        </w:rPr>
        <w:tab/>
        <w:t>состояние</w:t>
      </w:r>
      <w:r w:rsidRPr="00B85F7A">
        <w:rPr>
          <w:rFonts w:ascii="Times New Roman" w:hAnsi="Times New Roman" w:cs="Times New Roman"/>
          <w:sz w:val="28"/>
          <w:szCs w:val="28"/>
        </w:rPr>
        <w:tab/>
        <w:t>транспортного</w:t>
      </w:r>
      <w:r w:rsidRPr="00B85F7A">
        <w:rPr>
          <w:rFonts w:ascii="Times New Roman" w:hAnsi="Times New Roman" w:cs="Times New Roman"/>
          <w:sz w:val="28"/>
          <w:szCs w:val="28"/>
        </w:rPr>
        <w:tab/>
        <w:t>средства</w:t>
      </w:r>
      <w:r w:rsidRPr="00B85F7A">
        <w:rPr>
          <w:rFonts w:ascii="Times New Roman" w:hAnsi="Times New Roman" w:cs="Times New Roman"/>
          <w:sz w:val="28"/>
          <w:szCs w:val="28"/>
        </w:rPr>
        <w:tab/>
        <w:t xml:space="preserve">и повреждение сидений; нерегулярная мойка кузовов транспортного средства; нечитаемый </w:t>
      </w:r>
      <w:r w:rsidRPr="00B85F7A">
        <w:rPr>
          <w:rFonts w:ascii="Times New Roman" w:hAnsi="Times New Roman" w:cs="Times New Roman"/>
          <w:sz w:val="28"/>
          <w:szCs w:val="28"/>
        </w:rPr>
        <w:lastRenderedPageBreak/>
        <w:t>государственный регистрационный номер транспортного средства; отсутствие устройства, предназначенного для регистрации скорости, режима труда и отдыха водителей (</w:t>
      </w:r>
      <w:proofErr w:type="spellStart"/>
      <w:r w:rsidRPr="00B85F7A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Pr="00B85F7A">
        <w:rPr>
          <w:rFonts w:ascii="Times New Roman" w:hAnsi="Times New Roman" w:cs="Times New Roman"/>
          <w:sz w:val="28"/>
          <w:szCs w:val="28"/>
        </w:rPr>
        <w:t xml:space="preserve">), отсутствие карт </w:t>
      </w:r>
      <w:proofErr w:type="spellStart"/>
      <w:r w:rsidRPr="00B85F7A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Pr="00B85F7A">
        <w:rPr>
          <w:rFonts w:ascii="Times New Roman" w:hAnsi="Times New Roman" w:cs="Times New Roman"/>
          <w:sz w:val="28"/>
          <w:szCs w:val="28"/>
        </w:rPr>
        <w:t xml:space="preserve"> у водителей; отсутствие схем маршрута с указанием опасных участков.</w:t>
      </w:r>
      <w:proofErr w:type="gramEnd"/>
    </w:p>
    <w:p w:rsidR="0061538C" w:rsidRDefault="0061538C" w:rsidP="006153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1538C" w:rsidRDefault="0061538C" w:rsidP="006153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61F67" w:rsidRPr="0077434A" w:rsidRDefault="00261F67" w:rsidP="00261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34A">
        <w:rPr>
          <w:rFonts w:ascii="Times New Roman" w:hAnsi="Times New Roman" w:cs="Times New Roman"/>
          <w:b/>
          <w:sz w:val="28"/>
          <w:szCs w:val="28"/>
        </w:rPr>
        <w:t>Раздел 2. Цели и задачи реализации программы профилактики</w:t>
      </w:r>
    </w:p>
    <w:p w:rsidR="00261F67" w:rsidRDefault="00261F67" w:rsidP="00261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48E4" w:rsidRPr="00A848E4" w:rsidRDefault="00A848E4" w:rsidP="00A848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8E4">
        <w:rPr>
          <w:rFonts w:ascii="Times New Roman" w:hAnsi="Times New Roman" w:cs="Times New Roman"/>
          <w:sz w:val="28"/>
          <w:szCs w:val="28"/>
        </w:rPr>
        <w:t>2.1.</w:t>
      </w:r>
      <w:r w:rsidRPr="00A848E4">
        <w:rPr>
          <w:rFonts w:ascii="Times New Roman" w:hAnsi="Times New Roman" w:cs="Times New Roman"/>
          <w:sz w:val="28"/>
          <w:szCs w:val="28"/>
        </w:rPr>
        <w:tab/>
        <w:t>Целями Программы являются:</w:t>
      </w:r>
    </w:p>
    <w:p w:rsidR="00A848E4" w:rsidRPr="00A848E4" w:rsidRDefault="00A848E4" w:rsidP="00A848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48E4" w:rsidRPr="00A848E4" w:rsidRDefault="00A848E4" w:rsidP="00A848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8E4">
        <w:rPr>
          <w:rFonts w:ascii="Times New Roman" w:hAnsi="Times New Roman" w:cs="Times New Roman"/>
          <w:sz w:val="28"/>
          <w:szCs w:val="28"/>
        </w:rPr>
        <w:t>2.1.1.</w:t>
      </w:r>
      <w:r w:rsidRPr="00A848E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848E4">
        <w:rPr>
          <w:rFonts w:ascii="Times New Roman" w:hAnsi="Times New Roman" w:cs="Times New Roman"/>
          <w:sz w:val="28"/>
          <w:szCs w:val="28"/>
        </w:rPr>
        <w:t>Предупреждение нарушений юридическими лицами, индивидуальными предпринимателями, участниками договора простого товарищества, с которыми заключен государственный контракт либо которым выдано свидетельство об осуществлении перевозок по маршруту регулярных перевозок и их работниками (далее - контролируемые лица, перевозчики), обязательн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848E4">
        <w:rPr>
          <w:rFonts w:ascii="Times New Roman" w:hAnsi="Times New Roman" w:cs="Times New Roman"/>
          <w:sz w:val="28"/>
          <w:szCs w:val="28"/>
        </w:rPr>
        <w:t xml:space="preserve"> требований, установленн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848E4">
        <w:rPr>
          <w:rFonts w:ascii="Times New Roman" w:hAnsi="Times New Roman" w:cs="Times New Roman"/>
          <w:sz w:val="28"/>
          <w:szCs w:val="28"/>
        </w:rPr>
        <w:t xml:space="preserve"> в отношении регулярных перевозок по смежным межрегиональным и межмуниципальным маршрутам в границах Ленинградской области, не относящихся к предмету федерального государственного контроля (надзора) на автомобильном</w:t>
      </w:r>
      <w:proofErr w:type="gramEnd"/>
      <w:r w:rsidRPr="00A848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48E4">
        <w:rPr>
          <w:rFonts w:ascii="Times New Roman" w:hAnsi="Times New Roman" w:cs="Times New Roman"/>
          <w:sz w:val="28"/>
          <w:szCs w:val="28"/>
        </w:rPr>
        <w:t>транспорте</w:t>
      </w:r>
      <w:proofErr w:type="gramEnd"/>
      <w:r w:rsidRPr="00A848E4">
        <w:rPr>
          <w:rFonts w:ascii="Times New Roman" w:hAnsi="Times New Roman" w:cs="Times New Roman"/>
          <w:sz w:val="28"/>
          <w:szCs w:val="28"/>
        </w:rPr>
        <w:t>, городском наземном электрическом транспорте в области организации регулярных перевозок, включая устранение причин, факторов и условий, способствующих возможному нарушению обязательн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848E4">
        <w:rPr>
          <w:rFonts w:ascii="Times New Roman" w:hAnsi="Times New Roman" w:cs="Times New Roman"/>
          <w:sz w:val="28"/>
          <w:szCs w:val="28"/>
        </w:rPr>
        <w:t xml:space="preserve"> требований;</w:t>
      </w:r>
    </w:p>
    <w:p w:rsidR="00A848E4" w:rsidRPr="00A848E4" w:rsidRDefault="00A848E4" w:rsidP="00A848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8E4">
        <w:rPr>
          <w:rFonts w:ascii="Times New Roman" w:hAnsi="Times New Roman" w:cs="Times New Roman"/>
          <w:sz w:val="28"/>
          <w:szCs w:val="28"/>
        </w:rPr>
        <w:t>2.1.2.</w:t>
      </w:r>
      <w:r w:rsidRPr="00A848E4">
        <w:rPr>
          <w:rFonts w:ascii="Times New Roman" w:hAnsi="Times New Roman" w:cs="Times New Roman"/>
          <w:sz w:val="28"/>
          <w:szCs w:val="28"/>
        </w:rPr>
        <w:tab/>
        <w:t>Снижение административной нагрузки на перевозчиков;</w:t>
      </w:r>
    </w:p>
    <w:p w:rsidR="00A848E4" w:rsidRPr="00A848E4" w:rsidRDefault="00A848E4" w:rsidP="00A848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8E4">
        <w:rPr>
          <w:rFonts w:ascii="Times New Roman" w:hAnsi="Times New Roman" w:cs="Times New Roman"/>
          <w:sz w:val="28"/>
          <w:szCs w:val="28"/>
        </w:rPr>
        <w:t>2.1.3.</w:t>
      </w:r>
      <w:r w:rsidRPr="00A848E4">
        <w:rPr>
          <w:rFonts w:ascii="Times New Roman" w:hAnsi="Times New Roman" w:cs="Times New Roman"/>
          <w:sz w:val="28"/>
          <w:szCs w:val="28"/>
        </w:rPr>
        <w:tab/>
        <w:t>Создание мотивации к добросовестному поведению перевозчиков;</w:t>
      </w:r>
    </w:p>
    <w:p w:rsidR="00A848E4" w:rsidRPr="00A848E4" w:rsidRDefault="00A848E4" w:rsidP="00A848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8E4">
        <w:rPr>
          <w:rFonts w:ascii="Times New Roman" w:hAnsi="Times New Roman" w:cs="Times New Roman"/>
          <w:sz w:val="28"/>
          <w:szCs w:val="28"/>
        </w:rPr>
        <w:t>2.1.4.</w:t>
      </w:r>
      <w:r w:rsidRPr="00A848E4">
        <w:rPr>
          <w:rFonts w:ascii="Times New Roman" w:hAnsi="Times New Roman" w:cs="Times New Roman"/>
          <w:sz w:val="28"/>
          <w:szCs w:val="28"/>
        </w:rPr>
        <w:tab/>
        <w:t>Предотвращение риска причинения вреда и снижение 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8E4">
        <w:rPr>
          <w:rFonts w:ascii="Times New Roman" w:hAnsi="Times New Roman" w:cs="Times New Roman"/>
          <w:sz w:val="28"/>
          <w:szCs w:val="28"/>
        </w:rPr>
        <w:t>ущерба охраняемым законом ценностям.</w:t>
      </w:r>
    </w:p>
    <w:p w:rsidR="00A848E4" w:rsidRPr="00A848E4" w:rsidRDefault="00A848E4" w:rsidP="00A848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48E4" w:rsidRPr="00A848E4" w:rsidRDefault="00A848E4" w:rsidP="00A848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8E4">
        <w:rPr>
          <w:rFonts w:ascii="Times New Roman" w:hAnsi="Times New Roman" w:cs="Times New Roman"/>
          <w:sz w:val="28"/>
          <w:szCs w:val="28"/>
        </w:rPr>
        <w:t>2.2.</w:t>
      </w:r>
      <w:r w:rsidRPr="00A848E4">
        <w:rPr>
          <w:rFonts w:ascii="Times New Roman" w:hAnsi="Times New Roman" w:cs="Times New Roman"/>
          <w:sz w:val="28"/>
          <w:szCs w:val="28"/>
        </w:rPr>
        <w:tab/>
        <w:t>Задачами программы являются:</w:t>
      </w:r>
    </w:p>
    <w:p w:rsidR="00A848E4" w:rsidRPr="00A848E4" w:rsidRDefault="00A848E4" w:rsidP="00A848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8E4">
        <w:rPr>
          <w:rFonts w:ascii="Times New Roman" w:hAnsi="Times New Roman" w:cs="Times New Roman"/>
          <w:sz w:val="28"/>
          <w:szCs w:val="28"/>
        </w:rPr>
        <w:t>2.2.1.</w:t>
      </w:r>
      <w:r w:rsidRPr="00A848E4">
        <w:rPr>
          <w:rFonts w:ascii="Times New Roman" w:hAnsi="Times New Roman" w:cs="Times New Roman"/>
          <w:sz w:val="28"/>
          <w:szCs w:val="28"/>
        </w:rPr>
        <w:tab/>
        <w:t>Укрепление системы профилактики нарушений обязательных требований;</w:t>
      </w:r>
    </w:p>
    <w:p w:rsidR="00A848E4" w:rsidRPr="00A848E4" w:rsidRDefault="00A848E4" w:rsidP="00A848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8E4">
        <w:rPr>
          <w:rFonts w:ascii="Times New Roman" w:hAnsi="Times New Roman" w:cs="Times New Roman"/>
          <w:sz w:val="28"/>
          <w:szCs w:val="28"/>
        </w:rPr>
        <w:t>2.2.2.</w:t>
      </w:r>
      <w:r w:rsidRPr="00A848E4">
        <w:rPr>
          <w:rFonts w:ascii="Times New Roman" w:hAnsi="Times New Roman" w:cs="Times New Roman"/>
          <w:sz w:val="28"/>
          <w:szCs w:val="28"/>
        </w:rPr>
        <w:tab/>
        <w:t>Выявление</w:t>
      </w:r>
      <w:r w:rsidRPr="00A848E4">
        <w:rPr>
          <w:rFonts w:ascii="Times New Roman" w:hAnsi="Times New Roman" w:cs="Times New Roman"/>
          <w:sz w:val="28"/>
          <w:szCs w:val="28"/>
        </w:rPr>
        <w:tab/>
        <w:t>причин,</w:t>
      </w:r>
      <w:r w:rsidRPr="00A848E4">
        <w:rPr>
          <w:rFonts w:ascii="Times New Roman" w:hAnsi="Times New Roman" w:cs="Times New Roman"/>
          <w:sz w:val="28"/>
          <w:szCs w:val="28"/>
        </w:rPr>
        <w:tab/>
        <w:t>факторов</w:t>
      </w:r>
      <w:r w:rsidRPr="00A848E4">
        <w:rPr>
          <w:rFonts w:ascii="Times New Roman" w:hAnsi="Times New Roman" w:cs="Times New Roman"/>
          <w:sz w:val="28"/>
          <w:szCs w:val="28"/>
        </w:rPr>
        <w:tab/>
        <w:t>и</w:t>
      </w:r>
      <w:r w:rsidRPr="00A848E4">
        <w:rPr>
          <w:rFonts w:ascii="Times New Roman" w:hAnsi="Times New Roman" w:cs="Times New Roman"/>
          <w:sz w:val="28"/>
          <w:szCs w:val="28"/>
        </w:rPr>
        <w:tab/>
        <w:t>условий,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8E4">
        <w:rPr>
          <w:rFonts w:ascii="Times New Roman" w:hAnsi="Times New Roman" w:cs="Times New Roman"/>
          <w:sz w:val="28"/>
          <w:szCs w:val="28"/>
        </w:rPr>
        <w:t>способствующих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8E4">
        <w:rPr>
          <w:rFonts w:ascii="Times New Roman" w:hAnsi="Times New Roman" w:cs="Times New Roman"/>
          <w:sz w:val="28"/>
          <w:szCs w:val="28"/>
        </w:rPr>
        <w:t>нарушениям</w:t>
      </w:r>
      <w:r w:rsidRPr="00A848E4">
        <w:rPr>
          <w:rFonts w:ascii="Times New Roman" w:hAnsi="Times New Roman" w:cs="Times New Roman"/>
          <w:sz w:val="28"/>
          <w:szCs w:val="28"/>
        </w:rPr>
        <w:tab/>
        <w:t>обязательных</w:t>
      </w:r>
      <w:r w:rsidRPr="00A848E4">
        <w:rPr>
          <w:rFonts w:ascii="Times New Roman" w:hAnsi="Times New Roman" w:cs="Times New Roman"/>
          <w:sz w:val="28"/>
          <w:szCs w:val="28"/>
        </w:rPr>
        <w:tab/>
        <w:t>требований,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8E4">
        <w:rPr>
          <w:rFonts w:ascii="Times New Roman" w:hAnsi="Times New Roman" w:cs="Times New Roman"/>
          <w:sz w:val="28"/>
          <w:szCs w:val="28"/>
        </w:rPr>
        <w:t>разработка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8E4">
        <w:rPr>
          <w:rFonts w:ascii="Times New Roman" w:hAnsi="Times New Roman" w:cs="Times New Roman"/>
          <w:sz w:val="28"/>
          <w:szCs w:val="28"/>
        </w:rPr>
        <w:t>мероприятий, направленных на их устранение;</w:t>
      </w:r>
    </w:p>
    <w:p w:rsidR="00A848E4" w:rsidRPr="00A848E4" w:rsidRDefault="00A848E4" w:rsidP="00A848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8E4">
        <w:rPr>
          <w:rFonts w:ascii="Times New Roman" w:hAnsi="Times New Roman" w:cs="Times New Roman"/>
          <w:sz w:val="28"/>
          <w:szCs w:val="28"/>
        </w:rPr>
        <w:t>2.2.3.</w:t>
      </w:r>
      <w:r w:rsidRPr="00A848E4">
        <w:rPr>
          <w:rFonts w:ascii="Times New Roman" w:hAnsi="Times New Roman" w:cs="Times New Roman"/>
          <w:sz w:val="28"/>
          <w:szCs w:val="28"/>
        </w:rPr>
        <w:tab/>
        <w:t>Определение</w:t>
      </w:r>
      <w:r w:rsidRPr="00A848E4">
        <w:rPr>
          <w:rFonts w:ascii="Times New Roman" w:hAnsi="Times New Roman" w:cs="Times New Roman"/>
          <w:sz w:val="28"/>
          <w:szCs w:val="28"/>
        </w:rPr>
        <w:tab/>
        <w:t>перечня</w:t>
      </w:r>
      <w:r w:rsidRPr="00A848E4">
        <w:rPr>
          <w:rFonts w:ascii="Times New Roman" w:hAnsi="Times New Roman" w:cs="Times New Roman"/>
          <w:sz w:val="28"/>
          <w:szCs w:val="28"/>
        </w:rPr>
        <w:tab/>
        <w:t>видов</w:t>
      </w:r>
      <w:r w:rsidRPr="00A848E4">
        <w:rPr>
          <w:rFonts w:ascii="Times New Roman" w:hAnsi="Times New Roman" w:cs="Times New Roman"/>
          <w:sz w:val="28"/>
          <w:szCs w:val="28"/>
        </w:rPr>
        <w:tab/>
        <w:t>типичных</w:t>
      </w:r>
      <w:r w:rsidRPr="00A848E4">
        <w:rPr>
          <w:rFonts w:ascii="Times New Roman" w:hAnsi="Times New Roman" w:cs="Times New Roman"/>
          <w:sz w:val="28"/>
          <w:szCs w:val="28"/>
        </w:rPr>
        <w:tab/>
        <w:t>нарушений</w:t>
      </w:r>
      <w:r w:rsidRPr="00A848E4">
        <w:rPr>
          <w:rFonts w:ascii="Times New Roman" w:hAnsi="Times New Roman" w:cs="Times New Roman"/>
          <w:sz w:val="28"/>
          <w:szCs w:val="28"/>
        </w:rPr>
        <w:tab/>
        <w:t>и сбор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8E4">
        <w:rPr>
          <w:rFonts w:ascii="Times New Roman" w:hAnsi="Times New Roman" w:cs="Times New Roman"/>
          <w:sz w:val="28"/>
          <w:szCs w:val="28"/>
        </w:rPr>
        <w:t>статистических данных, необходимых для организации профилактической работы, а также для установления критериев риска.</w:t>
      </w:r>
    </w:p>
    <w:p w:rsidR="00736C4E" w:rsidRDefault="00A848E4" w:rsidP="00A848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8E4">
        <w:rPr>
          <w:rFonts w:ascii="Times New Roman" w:hAnsi="Times New Roman" w:cs="Times New Roman"/>
          <w:sz w:val="28"/>
          <w:szCs w:val="28"/>
        </w:rPr>
        <w:t>2.2.4.</w:t>
      </w:r>
      <w:r w:rsidRPr="00A848E4">
        <w:rPr>
          <w:rFonts w:ascii="Times New Roman" w:hAnsi="Times New Roman" w:cs="Times New Roman"/>
          <w:sz w:val="28"/>
          <w:szCs w:val="28"/>
        </w:rPr>
        <w:tab/>
        <w:t>Создание системы, обеспечивающей прозрачность, понятность содержания</w:t>
      </w:r>
      <w:r w:rsidRPr="00A848E4">
        <w:rPr>
          <w:rFonts w:ascii="Times New Roman" w:hAnsi="Times New Roman" w:cs="Times New Roman"/>
          <w:sz w:val="28"/>
          <w:szCs w:val="28"/>
        </w:rPr>
        <w:tab/>
        <w:t>обязательных</w:t>
      </w:r>
      <w:r w:rsidRPr="00A848E4">
        <w:rPr>
          <w:rFonts w:ascii="Times New Roman" w:hAnsi="Times New Roman" w:cs="Times New Roman"/>
          <w:sz w:val="28"/>
          <w:szCs w:val="28"/>
        </w:rPr>
        <w:tab/>
        <w:t>требований</w:t>
      </w:r>
      <w:r w:rsidRPr="00A848E4">
        <w:rPr>
          <w:rFonts w:ascii="Times New Roman" w:hAnsi="Times New Roman" w:cs="Times New Roman"/>
          <w:sz w:val="28"/>
          <w:szCs w:val="28"/>
        </w:rPr>
        <w:tab/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8E4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8E4">
        <w:rPr>
          <w:rFonts w:ascii="Times New Roman" w:hAnsi="Times New Roman" w:cs="Times New Roman"/>
          <w:sz w:val="28"/>
          <w:szCs w:val="28"/>
        </w:rPr>
        <w:t>Федерации.</w:t>
      </w:r>
    </w:p>
    <w:p w:rsidR="00A848E4" w:rsidRDefault="00A848E4" w:rsidP="00A848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61F67" w:rsidRDefault="00261F67" w:rsidP="00261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34A">
        <w:rPr>
          <w:rFonts w:ascii="Times New Roman" w:hAnsi="Times New Roman" w:cs="Times New Roman"/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736C4E" w:rsidRDefault="00736C4E" w:rsidP="00261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C4E" w:rsidRPr="00155CEA" w:rsidRDefault="00736C4E" w:rsidP="00736C4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3</w:t>
      </w:r>
      <w:r w:rsidRPr="00155CEA">
        <w:rPr>
          <w:bCs/>
          <w:color w:val="000000"/>
          <w:sz w:val="28"/>
          <w:szCs w:val="28"/>
        </w:rPr>
        <w:t xml:space="preserve">.1. </w:t>
      </w:r>
      <w:r w:rsidR="00A848E4" w:rsidRPr="00A848E4">
        <w:rPr>
          <w:bCs/>
          <w:color w:val="000000"/>
          <w:sz w:val="28"/>
          <w:szCs w:val="28"/>
        </w:rPr>
        <w:t>В целях профилактики рисков причинения вреда (ущерба) охраняемым законом ценностям Комитет проводит профилактические мероприятия, указанные в таблице № 1</w:t>
      </w:r>
    </w:p>
    <w:p w:rsidR="00261F67" w:rsidRPr="00115744" w:rsidRDefault="00115744" w:rsidP="001157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15744">
        <w:rPr>
          <w:rFonts w:ascii="Times New Roman" w:hAnsi="Times New Roman" w:cs="Times New Roman"/>
          <w:sz w:val="24"/>
          <w:szCs w:val="28"/>
        </w:rPr>
        <w:t>Таблица № 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1"/>
        <w:gridCol w:w="2832"/>
        <w:gridCol w:w="1605"/>
        <w:gridCol w:w="2571"/>
        <w:gridCol w:w="2072"/>
      </w:tblGrid>
      <w:tr w:rsidR="00A848E4" w:rsidTr="00A848E4">
        <w:tc>
          <w:tcPr>
            <w:tcW w:w="491" w:type="dxa"/>
          </w:tcPr>
          <w:p w:rsidR="00A848E4" w:rsidRDefault="00A848E4" w:rsidP="00261F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2" w:type="dxa"/>
          </w:tcPr>
          <w:p w:rsidR="00A848E4" w:rsidRDefault="00A848E4" w:rsidP="00261F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8E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05" w:type="dxa"/>
          </w:tcPr>
          <w:p w:rsidR="00A848E4" w:rsidRPr="00A848E4" w:rsidRDefault="00A848E4" w:rsidP="00A84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8E4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  <w:p w:rsidR="00A848E4" w:rsidRDefault="00A848E4" w:rsidP="00A84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8E4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исполнения</w:t>
            </w:r>
          </w:p>
        </w:tc>
        <w:tc>
          <w:tcPr>
            <w:tcW w:w="2571" w:type="dxa"/>
          </w:tcPr>
          <w:p w:rsidR="00A848E4" w:rsidRDefault="00A848E4" w:rsidP="00261F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8E4">
              <w:rPr>
                <w:rFonts w:ascii="Times New Roman" w:hAnsi="Times New Roman" w:cs="Times New Roman"/>
                <w:b/>
                <w:sz w:val="28"/>
                <w:szCs w:val="28"/>
              </w:rPr>
              <w:t>Способы осуществления</w:t>
            </w:r>
          </w:p>
        </w:tc>
        <w:tc>
          <w:tcPr>
            <w:tcW w:w="2072" w:type="dxa"/>
          </w:tcPr>
          <w:p w:rsidR="00A848E4" w:rsidRPr="00A848E4" w:rsidRDefault="00A848E4" w:rsidP="00A84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8E4">
              <w:rPr>
                <w:rFonts w:ascii="Times New Roman" w:hAnsi="Times New Roman" w:cs="Times New Roman"/>
                <w:b/>
                <w:sz w:val="28"/>
                <w:szCs w:val="28"/>
              </w:rPr>
              <w:t>Подразделение Комитета, ответственное за реализацию</w:t>
            </w:r>
          </w:p>
          <w:p w:rsidR="00A848E4" w:rsidRDefault="00A848E4" w:rsidP="00A84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8E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A848E4" w:rsidTr="00A848E4">
        <w:tc>
          <w:tcPr>
            <w:tcW w:w="491" w:type="dxa"/>
          </w:tcPr>
          <w:p w:rsidR="00A848E4" w:rsidRPr="00A848E4" w:rsidRDefault="00A848E4" w:rsidP="00261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8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2" w:type="dxa"/>
          </w:tcPr>
          <w:p w:rsidR="00A848E4" w:rsidRPr="00A848E4" w:rsidRDefault="00A848E4" w:rsidP="00A84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8E4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1605" w:type="dxa"/>
          </w:tcPr>
          <w:p w:rsidR="00A848E4" w:rsidRPr="00A848E4" w:rsidRDefault="00A848E4" w:rsidP="00261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8E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71" w:type="dxa"/>
          </w:tcPr>
          <w:p w:rsidR="00A848E4" w:rsidRPr="00A848E4" w:rsidRDefault="00A848E4" w:rsidP="00A84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8E4">
              <w:rPr>
                <w:rFonts w:ascii="Times New Roman" w:hAnsi="Times New Roman" w:cs="Times New Roman"/>
                <w:sz w:val="28"/>
                <w:szCs w:val="28"/>
              </w:rPr>
              <w:t>на официальном</w:t>
            </w:r>
          </w:p>
          <w:p w:rsidR="00A848E4" w:rsidRPr="00A848E4" w:rsidRDefault="00A848E4" w:rsidP="00A84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48E4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proofErr w:type="gramEnd"/>
            <w:r w:rsidRPr="00A848E4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Комитета,</w:t>
            </w:r>
          </w:p>
          <w:p w:rsidR="00A848E4" w:rsidRPr="00A848E4" w:rsidRDefault="00A848E4" w:rsidP="00A84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8E4">
              <w:rPr>
                <w:rFonts w:ascii="Times New Roman" w:hAnsi="Times New Roman" w:cs="Times New Roman"/>
                <w:sz w:val="28"/>
                <w:szCs w:val="28"/>
              </w:rPr>
              <w:t>в средствах массовой информации,</w:t>
            </w:r>
          </w:p>
          <w:p w:rsidR="00A848E4" w:rsidRPr="00A848E4" w:rsidRDefault="00A848E4" w:rsidP="00A84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8E4">
              <w:rPr>
                <w:rFonts w:ascii="Times New Roman" w:hAnsi="Times New Roman" w:cs="Times New Roman"/>
                <w:sz w:val="28"/>
                <w:szCs w:val="28"/>
              </w:rPr>
              <w:t xml:space="preserve">через личные кабинеты контролируемых лиц </w:t>
            </w:r>
            <w:proofErr w:type="gramStart"/>
            <w:r w:rsidRPr="00A848E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848E4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информационных</w:t>
            </w:r>
          </w:p>
          <w:p w:rsidR="00A848E4" w:rsidRPr="00A848E4" w:rsidRDefault="00A848E4" w:rsidP="00A84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48E4">
              <w:rPr>
                <w:rFonts w:ascii="Times New Roman" w:hAnsi="Times New Roman" w:cs="Times New Roman"/>
                <w:sz w:val="28"/>
                <w:szCs w:val="28"/>
              </w:rPr>
              <w:t>системах</w:t>
            </w:r>
            <w:proofErr w:type="gramEnd"/>
          </w:p>
        </w:tc>
        <w:tc>
          <w:tcPr>
            <w:tcW w:w="2072" w:type="dxa"/>
          </w:tcPr>
          <w:p w:rsidR="00A848E4" w:rsidRPr="00A848E4" w:rsidRDefault="00A848E4" w:rsidP="00261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8E4">
              <w:rPr>
                <w:rFonts w:ascii="Times New Roman" w:hAnsi="Times New Roman" w:cs="Times New Roman"/>
                <w:sz w:val="28"/>
                <w:szCs w:val="28"/>
              </w:rPr>
              <w:t>сектор контрольно-надзорной деятельности</w:t>
            </w:r>
          </w:p>
        </w:tc>
      </w:tr>
      <w:tr w:rsidR="00A848E4" w:rsidTr="00A848E4">
        <w:tc>
          <w:tcPr>
            <w:tcW w:w="491" w:type="dxa"/>
          </w:tcPr>
          <w:p w:rsidR="00A848E4" w:rsidRPr="00A848E4" w:rsidRDefault="00A848E4" w:rsidP="00261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8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2" w:type="dxa"/>
          </w:tcPr>
          <w:p w:rsidR="00A848E4" w:rsidRPr="00A848E4" w:rsidRDefault="00A848E4" w:rsidP="00A84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8E4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1605" w:type="dxa"/>
          </w:tcPr>
          <w:p w:rsidR="00A848E4" w:rsidRPr="00A848E4" w:rsidRDefault="00A848E4" w:rsidP="00261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8E4">
              <w:rPr>
                <w:rFonts w:ascii="Times New Roman" w:hAnsi="Times New Roman" w:cs="Times New Roman"/>
                <w:sz w:val="28"/>
                <w:szCs w:val="28"/>
              </w:rPr>
              <w:t>один раз в год</w:t>
            </w:r>
          </w:p>
        </w:tc>
        <w:tc>
          <w:tcPr>
            <w:tcW w:w="2571" w:type="dxa"/>
          </w:tcPr>
          <w:p w:rsidR="00A848E4" w:rsidRPr="00A848E4" w:rsidRDefault="00A848E4" w:rsidP="00A84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8E4">
              <w:rPr>
                <w:rFonts w:ascii="Times New Roman" w:hAnsi="Times New Roman" w:cs="Times New Roman"/>
                <w:sz w:val="28"/>
                <w:szCs w:val="28"/>
              </w:rPr>
              <w:t>доклад о</w:t>
            </w:r>
          </w:p>
          <w:p w:rsidR="00A848E4" w:rsidRDefault="00A848E4" w:rsidP="00A84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8E4">
              <w:rPr>
                <w:rFonts w:ascii="Times New Roman" w:hAnsi="Times New Roman" w:cs="Times New Roman"/>
                <w:sz w:val="28"/>
                <w:szCs w:val="28"/>
              </w:rPr>
              <w:t xml:space="preserve">правоприменительной практике утверждается и размещается на официальном сайте Комитета до 01 марта года, следующего за </w:t>
            </w:r>
            <w:proofErr w:type="gramStart"/>
            <w:r w:rsidRPr="00A848E4">
              <w:rPr>
                <w:rFonts w:ascii="Times New Roman" w:hAnsi="Times New Roman" w:cs="Times New Roman"/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2072" w:type="dxa"/>
          </w:tcPr>
          <w:p w:rsidR="00A848E4" w:rsidRPr="00A848E4" w:rsidRDefault="00A848E4" w:rsidP="00261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8E4">
              <w:rPr>
                <w:rFonts w:ascii="Times New Roman" w:hAnsi="Times New Roman" w:cs="Times New Roman"/>
                <w:sz w:val="28"/>
                <w:szCs w:val="28"/>
              </w:rPr>
              <w:t>сектор контрольно-надзорной деятельности</w:t>
            </w:r>
          </w:p>
        </w:tc>
      </w:tr>
      <w:tr w:rsidR="00A848E4" w:rsidTr="00A848E4">
        <w:tc>
          <w:tcPr>
            <w:tcW w:w="491" w:type="dxa"/>
          </w:tcPr>
          <w:p w:rsidR="00A848E4" w:rsidRPr="00A848E4" w:rsidRDefault="00A848E4" w:rsidP="00261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8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2" w:type="dxa"/>
          </w:tcPr>
          <w:p w:rsidR="00A848E4" w:rsidRPr="00A848E4" w:rsidRDefault="00A848E4" w:rsidP="00A84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8E4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1605" w:type="dxa"/>
          </w:tcPr>
          <w:p w:rsidR="00A848E4" w:rsidRPr="00A848E4" w:rsidRDefault="00A848E4" w:rsidP="00261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8E4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571" w:type="dxa"/>
          </w:tcPr>
          <w:p w:rsidR="00A848E4" w:rsidRPr="00A848E4" w:rsidRDefault="00A848E4" w:rsidP="00A84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8E4">
              <w:rPr>
                <w:rFonts w:ascii="Times New Roman" w:hAnsi="Times New Roman" w:cs="Times New Roman"/>
                <w:sz w:val="28"/>
                <w:szCs w:val="28"/>
              </w:rPr>
              <w:t>осуществляется</w:t>
            </w:r>
          </w:p>
          <w:p w:rsidR="00A848E4" w:rsidRPr="00A848E4" w:rsidRDefault="00A848E4" w:rsidP="00A84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8E4">
              <w:rPr>
                <w:rFonts w:ascii="Times New Roman" w:hAnsi="Times New Roman" w:cs="Times New Roman"/>
                <w:sz w:val="28"/>
                <w:szCs w:val="28"/>
              </w:rPr>
              <w:t>способами, установленными статей 21 Федера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льного закона от 31.07.2020 г. №</w:t>
            </w:r>
            <w:r w:rsidRPr="00A848E4">
              <w:rPr>
                <w:rFonts w:ascii="Times New Roman" w:hAnsi="Times New Roman" w:cs="Times New Roman"/>
                <w:sz w:val="28"/>
                <w:szCs w:val="28"/>
              </w:rPr>
              <w:t xml:space="preserve"> 248-ФЗ «О</w:t>
            </w:r>
          </w:p>
          <w:p w:rsidR="00A848E4" w:rsidRDefault="00A848E4" w:rsidP="00A84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8E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государственном </w:t>
            </w:r>
            <w:proofErr w:type="gramStart"/>
            <w:r w:rsidRPr="00A848E4">
              <w:rPr>
                <w:rFonts w:ascii="Times New Roman" w:hAnsi="Times New Roman" w:cs="Times New Roman"/>
                <w:sz w:val="28"/>
                <w:szCs w:val="28"/>
              </w:rPr>
              <w:t>контроле</w:t>
            </w:r>
            <w:proofErr w:type="gramEnd"/>
            <w:r w:rsidRPr="00A848E4">
              <w:rPr>
                <w:rFonts w:ascii="Times New Roman" w:hAnsi="Times New Roman" w:cs="Times New Roman"/>
                <w:sz w:val="28"/>
                <w:szCs w:val="28"/>
              </w:rPr>
              <w:t xml:space="preserve"> (надзоре)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контроле в Российской Федерации»</w:t>
            </w:r>
          </w:p>
        </w:tc>
        <w:tc>
          <w:tcPr>
            <w:tcW w:w="2072" w:type="dxa"/>
          </w:tcPr>
          <w:p w:rsidR="00A848E4" w:rsidRPr="00A848E4" w:rsidRDefault="00A848E4" w:rsidP="00261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8E4">
              <w:rPr>
                <w:rFonts w:ascii="Times New Roman" w:hAnsi="Times New Roman" w:cs="Times New Roman"/>
                <w:sz w:val="28"/>
                <w:szCs w:val="28"/>
              </w:rPr>
              <w:t>сектор контрольно-надзорной деятельности</w:t>
            </w:r>
          </w:p>
        </w:tc>
      </w:tr>
      <w:tr w:rsidR="00A848E4" w:rsidTr="00A848E4">
        <w:tc>
          <w:tcPr>
            <w:tcW w:w="491" w:type="dxa"/>
          </w:tcPr>
          <w:p w:rsidR="00A848E4" w:rsidRPr="00A848E4" w:rsidRDefault="00A848E4" w:rsidP="00261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8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832" w:type="dxa"/>
          </w:tcPr>
          <w:p w:rsidR="00A848E4" w:rsidRPr="00A848E4" w:rsidRDefault="00A848E4" w:rsidP="00A84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8E4">
              <w:rPr>
                <w:rFonts w:ascii="Times New Roman" w:hAnsi="Times New Roman" w:cs="Times New Roman"/>
                <w:sz w:val="28"/>
                <w:szCs w:val="28"/>
              </w:rPr>
              <w:t>Консультирование по вопросам:</w:t>
            </w:r>
          </w:p>
          <w:p w:rsidR="00A848E4" w:rsidRPr="00A848E4" w:rsidRDefault="00A848E4" w:rsidP="00A84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8E4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A848E4">
              <w:rPr>
                <w:rFonts w:ascii="Times New Roman" w:hAnsi="Times New Roman" w:cs="Times New Roman"/>
                <w:sz w:val="28"/>
                <w:szCs w:val="28"/>
              </w:rPr>
              <w:tab/>
              <w:t>организации и осуществления государственного контроля (надзора);</w:t>
            </w:r>
          </w:p>
          <w:p w:rsidR="00A848E4" w:rsidRPr="00A848E4" w:rsidRDefault="00A848E4" w:rsidP="00A84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8E4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A848E4">
              <w:rPr>
                <w:rFonts w:ascii="Times New Roman" w:hAnsi="Times New Roman" w:cs="Times New Roman"/>
                <w:sz w:val="28"/>
                <w:szCs w:val="28"/>
              </w:rPr>
              <w:tab/>
              <w:t>порядка осуществления</w:t>
            </w:r>
          </w:p>
          <w:p w:rsidR="00A848E4" w:rsidRPr="00A848E4" w:rsidRDefault="00A848E4" w:rsidP="00A84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8E4">
              <w:rPr>
                <w:rFonts w:ascii="Times New Roman" w:hAnsi="Times New Roman" w:cs="Times New Roman"/>
                <w:sz w:val="28"/>
                <w:szCs w:val="28"/>
              </w:rPr>
              <w:t>контрольных</w:t>
            </w:r>
          </w:p>
          <w:p w:rsidR="00A848E4" w:rsidRPr="00A848E4" w:rsidRDefault="00A848E4" w:rsidP="00A84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8E4">
              <w:rPr>
                <w:rFonts w:ascii="Times New Roman" w:hAnsi="Times New Roman" w:cs="Times New Roman"/>
                <w:sz w:val="28"/>
                <w:szCs w:val="28"/>
              </w:rPr>
              <w:t>(надзорных) мероприятий;</w:t>
            </w:r>
          </w:p>
          <w:p w:rsidR="00A848E4" w:rsidRPr="00A848E4" w:rsidRDefault="00A848E4" w:rsidP="00A84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8E4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A848E4">
              <w:rPr>
                <w:rFonts w:ascii="Times New Roman" w:hAnsi="Times New Roman" w:cs="Times New Roman"/>
                <w:sz w:val="28"/>
                <w:szCs w:val="28"/>
              </w:rPr>
              <w:tab/>
              <w:t>соблюдения обязательных требований;</w:t>
            </w:r>
          </w:p>
          <w:p w:rsidR="00A848E4" w:rsidRPr="00A848E4" w:rsidRDefault="00A848E4" w:rsidP="00A84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8E4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Pr="00A848E4">
              <w:rPr>
                <w:rFonts w:ascii="Times New Roman" w:hAnsi="Times New Roman" w:cs="Times New Roman"/>
                <w:sz w:val="28"/>
                <w:szCs w:val="28"/>
              </w:rPr>
              <w:tab/>
              <w:t>проведенных</w:t>
            </w:r>
          </w:p>
          <w:p w:rsidR="00A848E4" w:rsidRPr="00A848E4" w:rsidRDefault="00A848E4" w:rsidP="00A84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8E4">
              <w:rPr>
                <w:rFonts w:ascii="Times New Roman" w:hAnsi="Times New Roman" w:cs="Times New Roman"/>
                <w:sz w:val="28"/>
                <w:szCs w:val="28"/>
              </w:rPr>
              <w:t>контрольных (надзорных) мероприятий и проводимых профилактических мероприятий.</w:t>
            </w:r>
          </w:p>
        </w:tc>
        <w:tc>
          <w:tcPr>
            <w:tcW w:w="1605" w:type="dxa"/>
          </w:tcPr>
          <w:p w:rsidR="00A848E4" w:rsidRPr="00A848E4" w:rsidRDefault="00A848E4" w:rsidP="00261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8E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71" w:type="dxa"/>
          </w:tcPr>
          <w:p w:rsidR="00A848E4" w:rsidRPr="00A848E4" w:rsidRDefault="00A848E4" w:rsidP="00A84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8E4">
              <w:rPr>
                <w:rFonts w:ascii="Times New Roman" w:hAnsi="Times New Roman" w:cs="Times New Roman"/>
                <w:sz w:val="28"/>
                <w:szCs w:val="28"/>
              </w:rPr>
              <w:t xml:space="preserve">может осуществляться путем направления ответа на </w:t>
            </w:r>
            <w:proofErr w:type="gramStart"/>
            <w:r w:rsidRPr="00A848E4"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  <w:proofErr w:type="gramEnd"/>
          </w:p>
          <w:p w:rsidR="00A848E4" w:rsidRDefault="00A848E4" w:rsidP="00A84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8E4">
              <w:rPr>
                <w:rFonts w:ascii="Times New Roman" w:hAnsi="Times New Roman" w:cs="Times New Roman"/>
                <w:sz w:val="28"/>
                <w:szCs w:val="28"/>
              </w:rPr>
              <w:t>обращение, по телефону, на личном приеме либо в ходе проведения профила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r w:rsidRPr="00A848E4">
              <w:rPr>
                <w:rFonts w:ascii="Times New Roman" w:hAnsi="Times New Roman" w:cs="Times New Roman"/>
                <w:sz w:val="28"/>
                <w:szCs w:val="28"/>
              </w:rPr>
              <w:t>ического мероприятия</w:t>
            </w:r>
          </w:p>
        </w:tc>
        <w:tc>
          <w:tcPr>
            <w:tcW w:w="2072" w:type="dxa"/>
          </w:tcPr>
          <w:p w:rsidR="00A848E4" w:rsidRPr="00A848E4" w:rsidRDefault="00A848E4" w:rsidP="00261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8E4">
              <w:rPr>
                <w:rFonts w:ascii="Times New Roman" w:hAnsi="Times New Roman" w:cs="Times New Roman"/>
                <w:sz w:val="28"/>
                <w:szCs w:val="28"/>
              </w:rPr>
              <w:t>сектор контрольно-надзорной деятельности</w:t>
            </w:r>
          </w:p>
        </w:tc>
      </w:tr>
      <w:tr w:rsidR="00A848E4" w:rsidTr="00A848E4">
        <w:tc>
          <w:tcPr>
            <w:tcW w:w="491" w:type="dxa"/>
          </w:tcPr>
          <w:p w:rsidR="00A848E4" w:rsidRPr="00A848E4" w:rsidRDefault="00A848E4" w:rsidP="00261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8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2" w:type="dxa"/>
          </w:tcPr>
          <w:p w:rsidR="00A848E4" w:rsidRPr="00A848E4" w:rsidRDefault="00A848E4" w:rsidP="00A84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8E4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1605" w:type="dxa"/>
          </w:tcPr>
          <w:p w:rsidR="00A848E4" w:rsidRPr="00A848E4" w:rsidRDefault="00A848E4" w:rsidP="00261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8E4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571" w:type="dxa"/>
          </w:tcPr>
          <w:p w:rsidR="00A848E4" w:rsidRPr="00A848E4" w:rsidRDefault="00A848E4" w:rsidP="00261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8E4"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беседы по месту осуществления деятельности контролируемого лица либо путем использования виде</w:t>
            </w:r>
            <w:proofErr w:type="gramStart"/>
            <w:r w:rsidRPr="00A848E4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A848E4">
              <w:rPr>
                <w:rFonts w:ascii="Times New Roman" w:hAnsi="Times New Roman" w:cs="Times New Roman"/>
                <w:sz w:val="28"/>
                <w:szCs w:val="28"/>
              </w:rPr>
              <w:t xml:space="preserve"> конференц-связи</w:t>
            </w:r>
          </w:p>
        </w:tc>
        <w:tc>
          <w:tcPr>
            <w:tcW w:w="2072" w:type="dxa"/>
          </w:tcPr>
          <w:p w:rsidR="00A848E4" w:rsidRPr="00A848E4" w:rsidRDefault="00A848E4" w:rsidP="00261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8E4">
              <w:rPr>
                <w:rFonts w:ascii="Times New Roman" w:hAnsi="Times New Roman" w:cs="Times New Roman"/>
                <w:sz w:val="28"/>
                <w:szCs w:val="28"/>
              </w:rPr>
              <w:t>сектор контрольно-надзорной деятельности</w:t>
            </w:r>
          </w:p>
        </w:tc>
      </w:tr>
    </w:tbl>
    <w:p w:rsidR="00A848E4" w:rsidRDefault="00A848E4" w:rsidP="00261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8E4" w:rsidRPr="00A848E4" w:rsidRDefault="00A848E4" w:rsidP="00A84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8E4" w:rsidRPr="00A848E4" w:rsidRDefault="00A848E4" w:rsidP="00A84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8E4">
        <w:rPr>
          <w:rFonts w:ascii="Times New Roman" w:hAnsi="Times New Roman" w:cs="Times New Roman"/>
          <w:sz w:val="28"/>
          <w:szCs w:val="28"/>
        </w:rPr>
        <w:t>3.2.</w:t>
      </w:r>
      <w:r w:rsidRPr="00A848E4">
        <w:rPr>
          <w:rFonts w:ascii="Times New Roman" w:hAnsi="Times New Roman" w:cs="Times New Roman"/>
          <w:sz w:val="28"/>
          <w:szCs w:val="28"/>
        </w:rPr>
        <w:tab/>
        <w:t>В соответствии с частью 2 статьи 45 Федерального закона от 31.07.2020 г. № 248-ФЗ «О государственном контроле (надзоре) и муниципальном контроле в Российской Федерации» самостоятельная оценка соблюдения обязательных требований (</w:t>
      </w:r>
      <w:proofErr w:type="spellStart"/>
      <w:r w:rsidRPr="00A848E4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A848E4">
        <w:rPr>
          <w:rFonts w:ascii="Times New Roman" w:hAnsi="Times New Roman" w:cs="Times New Roman"/>
          <w:sz w:val="28"/>
          <w:szCs w:val="28"/>
        </w:rPr>
        <w:t>) контролируемыми лицами, а также мероприятия, направленные на нематериальное поощрение добросовестных контролируемых лиц не проводятся.</w:t>
      </w:r>
    </w:p>
    <w:p w:rsidR="00115744" w:rsidRDefault="001157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848E4" w:rsidRDefault="00A848E4" w:rsidP="00A84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F67" w:rsidRDefault="00261F67" w:rsidP="006153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836">
        <w:rPr>
          <w:rFonts w:ascii="Times New Roman" w:hAnsi="Times New Roman" w:cs="Times New Roman"/>
          <w:b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261F67" w:rsidRDefault="00261F67" w:rsidP="00261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F67" w:rsidRDefault="00261F67" w:rsidP="00261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08CF">
        <w:rPr>
          <w:rFonts w:ascii="Times New Roman" w:hAnsi="Times New Roman" w:cs="Times New Roman"/>
          <w:sz w:val="28"/>
          <w:szCs w:val="28"/>
        </w:rPr>
        <w:t>Показатели ре</w:t>
      </w:r>
      <w:r>
        <w:rPr>
          <w:rFonts w:ascii="Times New Roman" w:hAnsi="Times New Roman" w:cs="Times New Roman"/>
          <w:sz w:val="28"/>
          <w:szCs w:val="28"/>
        </w:rPr>
        <w:t>зультативности и эффективности П</w:t>
      </w:r>
      <w:r w:rsidRPr="000D08CF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 xml:space="preserve">установлены в таблице № </w:t>
      </w:r>
      <w:r w:rsidR="0011574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1F67" w:rsidRPr="00526679" w:rsidRDefault="00261F67" w:rsidP="00261F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57"/>
        <w:gridCol w:w="6583"/>
      </w:tblGrid>
      <w:tr w:rsidR="00261F67" w:rsidTr="00990F2B">
        <w:trPr>
          <w:jc w:val="center"/>
        </w:trPr>
        <w:tc>
          <w:tcPr>
            <w:tcW w:w="9640" w:type="dxa"/>
            <w:gridSpan w:val="2"/>
            <w:tcBorders>
              <w:bottom w:val="single" w:sz="4" w:space="0" w:color="auto"/>
            </w:tcBorders>
          </w:tcPr>
          <w:p w:rsidR="00261F67" w:rsidRDefault="00115744" w:rsidP="001157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position w:val="-3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position w:val="-31"/>
                <w:sz w:val="24"/>
                <w:szCs w:val="28"/>
                <w:lang w:eastAsia="ru-RU"/>
              </w:rPr>
              <w:t>Т</w:t>
            </w:r>
            <w:r w:rsidR="00261F67" w:rsidRPr="000D08CF">
              <w:rPr>
                <w:rFonts w:ascii="Times New Roman" w:hAnsi="Times New Roman" w:cs="Times New Roman"/>
                <w:noProof/>
                <w:position w:val="-31"/>
                <w:sz w:val="24"/>
                <w:szCs w:val="28"/>
                <w:lang w:eastAsia="ru-RU"/>
              </w:rPr>
              <w:t xml:space="preserve">аблица № </w:t>
            </w:r>
            <w:r>
              <w:rPr>
                <w:rFonts w:ascii="Times New Roman" w:hAnsi="Times New Roman" w:cs="Times New Roman"/>
                <w:noProof/>
                <w:position w:val="-31"/>
                <w:sz w:val="24"/>
                <w:szCs w:val="28"/>
                <w:lang w:eastAsia="ru-RU"/>
              </w:rPr>
              <w:t>2</w:t>
            </w:r>
          </w:p>
        </w:tc>
      </w:tr>
      <w:tr w:rsidR="00261F67" w:rsidTr="00990F2B">
        <w:trPr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67" w:rsidRPr="00526679" w:rsidRDefault="00261F67" w:rsidP="0099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26679">
              <w:rPr>
                <w:rFonts w:ascii="Times New Roman" w:hAnsi="Times New Roman" w:cs="Times New Roman"/>
                <w:sz w:val="28"/>
                <w:szCs w:val="28"/>
              </w:rPr>
              <w:t>аименование показателя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67" w:rsidRPr="00526679" w:rsidRDefault="00261F67" w:rsidP="0099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position w:val="-3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position w:val="-31"/>
                <w:sz w:val="28"/>
                <w:szCs w:val="28"/>
                <w:lang w:eastAsia="ru-RU"/>
              </w:rPr>
              <w:t>м</w:t>
            </w:r>
            <w:r w:rsidRPr="00526679">
              <w:rPr>
                <w:rFonts w:ascii="Times New Roman" w:hAnsi="Times New Roman" w:cs="Times New Roman"/>
                <w:noProof/>
                <w:position w:val="-31"/>
                <w:sz w:val="28"/>
                <w:szCs w:val="28"/>
                <w:lang w:eastAsia="ru-RU"/>
              </w:rPr>
              <w:t>етодика расчета значения показателя</w:t>
            </w:r>
          </w:p>
        </w:tc>
      </w:tr>
      <w:tr w:rsidR="00261F67" w:rsidTr="00990F2B">
        <w:trPr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67" w:rsidRDefault="00261F67" w:rsidP="0099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добросовестных контролируемых лиц не менее 50 %</w:t>
            </w:r>
          </w:p>
          <w:p w:rsidR="00261F67" w:rsidRDefault="00261F67" w:rsidP="0099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67" w:rsidRDefault="00261F67" w:rsidP="0099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67" w:rsidRDefault="00261F67" w:rsidP="00990F2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=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95D7E">
              <w:rPr>
                <w:rFonts w:ascii="Times New Roman" w:hAnsi="Times New Roman" w:cs="Times New Roman"/>
                <w:szCs w:val="28"/>
              </w:rPr>
              <w:t>исп</w:t>
            </w:r>
            <w:proofErr w:type="spellEnd"/>
            <w:r w:rsidRPr="005266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95D7E">
              <w:rPr>
                <w:rFonts w:ascii="Times New Roman" w:hAnsi="Times New Roman" w:cs="Times New Roman"/>
                <w:szCs w:val="28"/>
              </w:rPr>
              <w:t>общ</w:t>
            </w:r>
            <w:proofErr w:type="spellEnd"/>
            <w:r w:rsidRPr="005266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*100% , где:</w:t>
            </w:r>
          </w:p>
          <w:p w:rsidR="00261F67" w:rsidRDefault="00261F67" w:rsidP="00990F2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67" w:rsidRPr="00795D7E" w:rsidRDefault="00261F67" w:rsidP="00990F2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5D7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д</w:t>
            </w:r>
            <w:r w:rsidRPr="00795D7E">
              <w:rPr>
                <w:rFonts w:ascii="Times New Roman" w:hAnsi="Times New Roman" w:cs="Times New Roman"/>
                <w:sz w:val="28"/>
                <w:szCs w:val="28"/>
              </w:rPr>
              <w:t>оля добросовестных контролируемых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1F67" w:rsidRDefault="00261F67" w:rsidP="0099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95D7E">
              <w:rPr>
                <w:rFonts w:ascii="Times New Roman" w:hAnsi="Times New Roman" w:cs="Times New Roman"/>
                <w:szCs w:val="28"/>
              </w:rPr>
              <w:t>исп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- количество исполненных предписаний об устранении выявленных нарушений обязательных требований;</w:t>
            </w:r>
          </w:p>
          <w:p w:rsidR="00261F67" w:rsidRDefault="00261F67" w:rsidP="0099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95D7E">
              <w:rPr>
                <w:rFonts w:ascii="Times New Roman" w:hAnsi="Times New Roman" w:cs="Times New Roman"/>
                <w:szCs w:val="28"/>
              </w:rPr>
              <w:t>общ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- общее количество выданных предписаний об устранении выявленных нарушений обязательных требований.</w:t>
            </w:r>
          </w:p>
        </w:tc>
      </w:tr>
      <w:tr w:rsidR="00261F67" w:rsidTr="00990F2B">
        <w:trPr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67" w:rsidRDefault="00261F67" w:rsidP="0099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контролируемых лиц, допустивших нарушение обязательных требований законодательства не более 50 %</w:t>
            </w:r>
          </w:p>
          <w:p w:rsidR="00261F67" w:rsidRDefault="00261F67" w:rsidP="0099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67" w:rsidRDefault="00261F67" w:rsidP="0099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=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B42A8">
              <w:rPr>
                <w:rFonts w:ascii="Times New Roman" w:hAnsi="Times New Roman" w:cs="Times New Roman"/>
                <w:sz w:val="24"/>
                <w:szCs w:val="28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C7C29">
              <w:rPr>
                <w:rFonts w:ascii="Times New Roman" w:hAnsi="Times New Roman" w:cs="Times New Roman"/>
                <w:szCs w:val="28"/>
              </w:rPr>
              <w:t>о</w:t>
            </w:r>
            <w:r w:rsidR="00115744">
              <w:rPr>
                <w:rFonts w:ascii="Times New Roman" w:hAnsi="Times New Roman" w:cs="Times New Roman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.* 100, где:</w:t>
            </w:r>
          </w:p>
          <w:p w:rsidR="00261F67" w:rsidRDefault="00261F67" w:rsidP="0099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67" w:rsidRDefault="00261F67" w:rsidP="0099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 - доля</w:t>
            </w:r>
            <w:r>
              <w:t xml:space="preserve"> </w:t>
            </w:r>
            <w:r w:rsidRPr="002063F9">
              <w:rPr>
                <w:rFonts w:ascii="Times New Roman" w:hAnsi="Times New Roman" w:cs="Times New Roman"/>
                <w:sz w:val="28"/>
                <w:szCs w:val="28"/>
              </w:rPr>
              <w:t>контролируемых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допустивших нарушение обязательных требований законодательства;</w:t>
            </w:r>
          </w:p>
          <w:p w:rsidR="00261F67" w:rsidRDefault="00261F67" w:rsidP="0099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B42A8">
              <w:rPr>
                <w:rFonts w:ascii="Times New Roman" w:hAnsi="Times New Roman" w:cs="Times New Roman"/>
                <w:sz w:val="24"/>
                <w:szCs w:val="28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</w:t>
            </w:r>
            <w:r>
              <w:t xml:space="preserve"> </w:t>
            </w:r>
            <w:r w:rsidRPr="002063F9">
              <w:rPr>
                <w:rFonts w:ascii="Times New Roman" w:hAnsi="Times New Roman" w:cs="Times New Roman"/>
                <w:sz w:val="28"/>
                <w:szCs w:val="28"/>
              </w:rPr>
              <w:t>контролируемых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допустивших нарушение обязательных требований законодательства;</w:t>
            </w:r>
          </w:p>
          <w:p w:rsidR="00261F67" w:rsidRPr="004C36BF" w:rsidRDefault="00261F67" w:rsidP="00115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C7C29">
              <w:rPr>
                <w:rFonts w:ascii="Times New Roman" w:hAnsi="Times New Roman" w:cs="Times New Roman"/>
                <w:szCs w:val="28"/>
              </w:rPr>
              <w:t>о</w:t>
            </w:r>
            <w:r w:rsidR="00115744">
              <w:rPr>
                <w:rFonts w:ascii="Times New Roman" w:hAnsi="Times New Roman" w:cs="Times New Roman"/>
                <w:szCs w:val="28"/>
              </w:rPr>
              <w:t>см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бщее количество проверенных контролируемых лиц.</w:t>
            </w:r>
          </w:p>
        </w:tc>
      </w:tr>
    </w:tbl>
    <w:p w:rsidR="00261F67" w:rsidRPr="0077434A" w:rsidRDefault="00261F67" w:rsidP="00261F6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72A0" w:rsidRDefault="00C972A0"/>
    <w:sectPr w:rsidR="00C97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05C67"/>
    <w:multiLevelType w:val="hybridMultilevel"/>
    <w:tmpl w:val="5FBAD54E"/>
    <w:lvl w:ilvl="0" w:tplc="2F8454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766"/>
    <w:rsid w:val="0005538E"/>
    <w:rsid w:val="00115744"/>
    <w:rsid w:val="001511C9"/>
    <w:rsid w:val="00194ADC"/>
    <w:rsid w:val="00261F67"/>
    <w:rsid w:val="00376DAE"/>
    <w:rsid w:val="003B310F"/>
    <w:rsid w:val="003D15F4"/>
    <w:rsid w:val="00415159"/>
    <w:rsid w:val="004E72F7"/>
    <w:rsid w:val="005E4E1E"/>
    <w:rsid w:val="0061538C"/>
    <w:rsid w:val="006E1B03"/>
    <w:rsid w:val="00736C4E"/>
    <w:rsid w:val="007C17AC"/>
    <w:rsid w:val="007C612B"/>
    <w:rsid w:val="00944804"/>
    <w:rsid w:val="00A77115"/>
    <w:rsid w:val="00A848E4"/>
    <w:rsid w:val="00A920F6"/>
    <w:rsid w:val="00B25039"/>
    <w:rsid w:val="00B36E49"/>
    <w:rsid w:val="00B77766"/>
    <w:rsid w:val="00B85F7A"/>
    <w:rsid w:val="00B92CF0"/>
    <w:rsid w:val="00C15548"/>
    <w:rsid w:val="00C972A0"/>
    <w:rsid w:val="00CF6EAB"/>
    <w:rsid w:val="00E7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73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920F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2CF0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A848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848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73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920F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2CF0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A848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848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0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00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Костенко</dc:creator>
  <cp:lastModifiedBy>Леонид Павлович Минин</cp:lastModifiedBy>
  <cp:revision>4</cp:revision>
  <cp:lastPrinted>2023-09-15T08:14:00Z</cp:lastPrinted>
  <dcterms:created xsi:type="dcterms:W3CDTF">2023-09-15T07:28:00Z</dcterms:created>
  <dcterms:modified xsi:type="dcterms:W3CDTF">2023-09-15T11:34:00Z</dcterms:modified>
</cp:coreProperties>
</file>