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сентября 2023 г. N 682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ДЕТАЛИЗИРОВАННОГО ПЕРЕЧНЯ МЕРОПРИЯТИЙ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ПРИОБРЕТЕНИЮ ПОДВИЖНОГО СОСТАВА ПАССАЖИРСКОГО ТРАНСПОРТА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ОБЩЕГО ПОЛЬЗОВАНИЯ, ИСТОЧНИКОМ ФИНАНСОВОГО ОБЕСПЕЧЕНИЯ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РАСХОДОВ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РЕАЛИЗАЦИЮ КОТОРЫХ ЯВЛЯЮТСЯ СПЕЦИАЛЬНЫЕ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КАЗНАЧЕЙСКИЕ КРЕДИТЫ, НА ТЕРРИТОРИИ ЛЕНИНГРАДСКОЙ ОБЛАСТИ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бюджета, утвержденных постановлением Правительства Российской Федерации от 31 марта 2023 года N 525, в целях реализации права Ленинградской области на получение специального казначейского кредита на мероприятия по приобретению подвижного состава пассажирского транспорта общего пользования, реализация которых будет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осуществляться в пределах лимитного распределения денежных средств субъектам Российской Федерации, Правительство Ленинградской области постановляет: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детализированный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мероприятий по приобретению подвижного состава пассажирского транспорта общего пользования, источником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которых являются специальные казначейские кредиты, на территории Ленинградской области (далее - мероприятия в рамках лимита специального казначейского кредита), в соответствии с приложением к настоящему постановлению.</w:t>
      </w:r>
    </w:p>
    <w:p w:rsidR="00EB7709" w:rsidRDefault="00EB7709" w:rsidP="00EB77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Комитету Ленинградской области по транспорту обеспечить реализацию мероприятий в рамках лимита специального казначейского кредита.</w:t>
      </w:r>
    </w:p>
    <w:p w:rsidR="00EB7709" w:rsidRDefault="00EB7709" w:rsidP="00EB77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29.09.2023 N 682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ДЕТАЛИЗИРОВАННЫЙ ПЕРЕЧЕНЬ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ПРИОБРЕТЕНИЮ ПОДВИЖНОГО СОСТАВА ПАССАЖИРСКОГО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ТРАНСПОРТА ОБЩЕГО ПОЛЬЗОВАНИЯ, ИСТОЧНИКОМ ФИНАНСОВОГО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ОБЕСПЕЧЕНИЯ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РАСХОДОВ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РЕАЛИЗАЦИЮ КОТОРЫХ ЯВЛЯЮТСЯ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СПЕЦИАЛЬНЫЕ КАЗНАЧЕЙСКИЕ КРЕДИТЫ, НА ТЕРРИТОРИИ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B770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0"/>
        <w:gridCol w:w="1077"/>
        <w:gridCol w:w="1020"/>
        <w:gridCol w:w="850"/>
        <w:gridCol w:w="1303"/>
        <w:gridCol w:w="1587"/>
        <w:gridCol w:w="2324"/>
        <w:gridCol w:w="1700"/>
        <w:gridCol w:w="1644"/>
      </w:tblGrid>
      <w:tr w:rsidR="00EB770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маршрутов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автобусов по классам, ед.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(тыс. руб.)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 транспортных средств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70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малый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казначейские кредиты (далее - СКК)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консолидированного регионального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0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приобретения подвижного состава юридическими лицами, индивидуальными предпринимателями, осуществляющими перевозки пассажиров и багажа на автомобильном транспорте по маршрутам регулярных перевозок Ленинградской области в рамках лимита специального казначейского кредита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1167505,70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367505,70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01.02.2024</w:t>
            </w:r>
          </w:p>
        </w:tc>
      </w:tr>
      <w:tr w:rsidR="00EB770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1167505,70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367505,70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детализированному перечню...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ПЛАНОВЫЕ ПОКАЗАТЕЛИ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МЕРОПРИЯТИЙ ПО ПРИОБРЕТЕНИЮ ПОДВИЖНОГО СОСТАВА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ПАССАЖИРСКОГО ТРАНСПОРТА ОБЩЕГО ПОЛЬЗОВАНИЯ, ИСТОЧНИКОМ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ФИНАНСОВОГО ОБЕСПЕЧЕНИЯ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РАСХОДОВ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РЕАЛИЗАЦИЮ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КОТОРЫХ</w:t>
      </w:r>
      <w:proofErr w:type="gramEnd"/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ЯВЛЯЮТСЯ СПЕЦИАЛЬНЫЕ КАЗНАЧЕЙСКИЕ КРЕДИТЫ, НА ТЕРРИТОРИИ</w:t>
      </w:r>
    </w:p>
    <w:p w:rsidR="00EB7709" w:rsidRDefault="00EB7709" w:rsidP="00EB77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077"/>
        <w:gridCol w:w="1247"/>
        <w:gridCol w:w="1474"/>
        <w:gridCol w:w="1134"/>
        <w:gridCol w:w="1700"/>
        <w:gridCol w:w="1927"/>
        <w:gridCol w:w="1474"/>
        <w:gridCol w:w="2097"/>
      </w:tblGrid>
      <w:tr w:rsidR="00EB770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Транспортное средство (автобус)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&lt;*&gt;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(тыс. руб.)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маршрута (маршрутов)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маршрута (маршрутов)</w:t>
            </w:r>
          </w:p>
        </w:tc>
      </w:tr>
      <w:tr w:rsidR="00EB77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СКК (предельный размер субсидии)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консолидированного регионального бюджета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Гатчинский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Смежный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Гатчинский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К-18А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Смежный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Гатчинский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Смежный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5351,23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Смежный межрегиональный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6, 7, 113, 114, 412, 415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EB7709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367505,7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9" w:rsidRDefault="00EB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EB7709" w:rsidRDefault="00EB7709" w:rsidP="00EB7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B770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B7709" w:rsidRDefault="00EB7709" w:rsidP="00EB77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Требования к подвижному составу: для строк с 1 по 64 - автобусы марки </w:t>
      </w:r>
      <w:proofErr w:type="spellStart"/>
      <w:r>
        <w:rPr>
          <w:rFonts w:ascii="Arial" w:hAnsi="Arial" w:cs="Arial"/>
          <w:sz w:val="20"/>
          <w:szCs w:val="20"/>
        </w:rPr>
        <w:t>Volgabus</w:t>
      </w:r>
      <w:proofErr w:type="spellEnd"/>
      <w:r>
        <w:rPr>
          <w:rFonts w:ascii="Arial" w:hAnsi="Arial" w:cs="Arial"/>
          <w:sz w:val="20"/>
          <w:szCs w:val="20"/>
        </w:rPr>
        <w:t xml:space="preserve"> 528502, для строк с 65 по 70 - автобусы марки </w:t>
      </w:r>
      <w:proofErr w:type="spellStart"/>
      <w:r>
        <w:rPr>
          <w:rFonts w:ascii="Arial" w:hAnsi="Arial" w:cs="Arial"/>
          <w:sz w:val="20"/>
          <w:szCs w:val="20"/>
        </w:rPr>
        <w:t>КаВЗ</w:t>
      </w:r>
      <w:proofErr w:type="spellEnd"/>
      <w:r>
        <w:rPr>
          <w:rFonts w:ascii="Arial" w:hAnsi="Arial" w:cs="Arial"/>
          <w:sz w:val="20"/>
          <w:szCs w:val="20"/>
        </w:rPr>
        <w:t xml:space="preserve"> 4270-82, вид топлива для всех автобусов - компримированный природный газ.</w:t>
      </w: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7709" w:rsidRDefault="00EB7709" w:rsidP="00EB77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EB7709">
      <w:bookmarkStart w:id="1" w:name="_GoBack"/>
      <w:bookmarkEnd w:id="1"/>
    </w:p>
    <w:sectPr w:rsidR="00070499" w:rsidSect="006C61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0"/>
    <w:rsid w:val="001878E6"/>
    <w:rsid w:val="003E0940"/>
    <w:rsid w:val="00C72559"/>
    <w:rsid w:val="00E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27060BDE4935B3A62B3B0198CEF07FB7D88C75A22CFE5F3F524FB0A608592DE5540B274BDCCBECD254B072820E1D10B4DB7BD4F1BC9B2B3Q0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2023-11-07T13:16:00Z</dcterms:created>
  <dcterms:modified xsi:type="dcterms:W3CDTF">2023-11-07T13:16:00Z</dcterms:modified>
</cp:coreProperties>
</file>