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56" w:rsidRPr="00DC15E5" w:rsidRDefault="00BB2237" w:rsidP="00AB23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467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2356" w:rsidRPr="00DC15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04F92" w:rsidRDefault="00904F92" w:rsidP="000A215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4F92" w:rsidRDefault="00904F92" w:rsidP="00904F9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904F92" w:rsidRPr="00246718" w:rsidRDefault="00904F92" w:rsidP="00904F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ОБЯЗАТЕЛЬНЫХ ТРЕБОВАНИЙ </w:t>
      </w:r>
    </w:p>
    <w:p w:rsidR="00904F92" w:rsidRPr="00044085" w:rsidRDefault="00904F92" w:rsidP="0090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92" w:rsidRPr="00044085" w:rsidRDefault="00904F92" w:rsidP="001E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085">
        <w:rPr>
          <w:rFonts w:ascii="Times New Roman" w:hAnsi="Times New Roman" w:cs="Times New Roman"/>
          <w:sz w:val="24"/>
          <w:szCs w:val="24"/>
        </w:rPr>
        <w:t>_____________________</w:t>
      </w:r>
      <w:r w:rsidR="00833184" w:rsidRPr="00833184">
        <w:rPr>
          <w:rFonts w:ascii="Times New Roman" w:hAnsi="Times New Roman" w:cs="Times New Roman"/>
          <w:sz w:val="24"/>
          <w:szCs w:val="24"/>
          <w:u w:val="single"/>
        </w:rPr>
        <w:t>Комитет Ленинградской области по транспорту</w:t>
      </w:r>
      <w:r w:rsidRPr="000440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4F92" w:rsidRPr="00044085" w:rsidRDefault="00904F92" w:rsidP="0090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44085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органа </w:t>
      </w:r>
      <w:r w:rsidRPr="00044085">
        <w:rPr>
          <w:rFonts w:ascii="Times New Roman" w:hAnsi="Times New Roman" w:cs="Times New Roman"/>
          <w:i/>
          <w:sz w:val="24"/>
          <w:szCs w:val="24"/>
        </w:rPr>
        <w:t>исполнительно</w:t>
      </w:r>
      <w:r>
        <w:rPr>
          <w:rFonts w:ascii="Times New Roman" w:hAnsi="Times New Roman" w:cs="Times New Roman"/>
          <w:i/>
          <w:sz w:val="24"/>
          <w:szCs w:val="24"/>
        </w:rPr>
        <w:t>й власти Ленинградской области)</w:t>
      </w:r>
      <w:r w:rsidRPr="000440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F92" w:rsidRPr="00044085" w:rsidRDefault="00904F92" w:rsidP="00904F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4F92" w:rsidRPr="00ED1D90" w:rsidRDefault="00904F92" w:rsidP="00AB23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54"/>
        <w:tblW w:w="16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57"/>
        <w:gridCol w:w="886"/>
        <w:gridCol w:w="21"/>
        <w:gridCol w:w="794"/>
        <w:gridCol w:w="850"/>
        <w:gridCol w:w="680"/>
        <w:gridCol w:w="1701"/>
        <w:gridCol w:w="1814"/>
        <w:gridCol w:w="737"/>
        <w:gridCol w:w="1134"/>
        <w:gridCol w:w="1814"/>
        <w:gridCol w:w="1134"/>
        <w:gridCol w:w="793"/>
        <w:gridCol w:w="907"/>
        <w:gridCol w:w="850"/>
        <w:gridCol w:w="742"/>
      </w:tblGrid>
      <w:tr w:rsidR="00904F92" w:rsidRPr="00904F92" w:rsidTr="0014467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4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обязательного требования (условия, ограничения, запреты, обязанности)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структурной единицы нормативного правового акта, содержащего обязательное требование, и ее текст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Вид, наименование и реквизиты нормативного правового акта, содержащего обязательное требование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Гиперссылка на размещение нормативного правового акта, содержащего обязательное требование, на  сайте </w:t>
            </w:r>
            <w:hyperlink r:id="rId9" w:history="1">
              <w:r w:rsidRPr="00904F92">
                <w:rPr>
                  <w:rStyle w:val="aa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www.npa47.ru</w:t>
              </w:r>
            </w:hyperlink>
            <w:r w:rsidRPr="00904F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ином официальном ресурсе для опубликования нормативных правовых актов 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обязательного требования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 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 (сведений), подтверждающих соответствие субъекта (объекта) обязательному требованию (при наличии)/органы власти,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 или субъекты, в отношении которых проводится оценка соблюдения обязательных требований и которые обязаны иметь в распоряжении такие документы (сведения) (при наличии) 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49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>Категории лиц, обязанных соблюдать обязательные требования</w:t>
            </w:r>
            <w:r w:rsidR="004964F4">
              <w:rPr>
                <w:rFonts w:ascii="Times New Roman" w:hAnsi="Times New Roman" w:cs="Times New Roman"/>
                <w:sz w:val="20"/>
                <w:szCs w:val="20"/>
              </w:rPr>
              <w:t xml:space="preserve"> (физические лица, индивидуальные предприниматели, юридические лица)</w:t>
            </w: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регионального государственного контроля (надзора),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требования, установленного нормативного правового акта, в соответствии с федеральной государственной информационной системой «Федеральный реестр государственных и муниципальных услуг (функций)» (при наличии)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Ответственность, предусмотренная за несоблюдение обязательного требования с указанием вида санкции (при наличии)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Вид, наименование и реквизиты нормативного правового акта, устанавливающего ответственность за несоблюдение обязательного требования (при наличии)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структурной единицы нормативного правового акта, устанавливающего ответственность за несоблюдение обязательного требования, и ее текст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287863" w:rsidRDefault="00287863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863">
              <w:rPr>
                <w:rFonts w:ascii="Times New Roman" w:hAnsi="Times New Roman" w:cs="Times New Roman"/>
                <w:sz w:val="20"/>
                <w:szCs w:val="20"/>
              </w:rPr>
              <w:t xml:space="preserve">Виды экономической деятельности лиц, обязанных </w:t>
            </w:r>
            <w:r w:rsidR="004473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7863">
              <w:rPr>
                <w:rFonts w:ascii="Times New Roman" w:hAnsi="Times New Roman" w:cs="Times New Roman"/>
                <w:sz w:val="20"/>
                <w:szCs w:val="20"/>
              </w:rPr>
              <w:t>облюдать обязательные требования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  <w:r w:rsidR="00904F92" w:rsidRPr="00287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 </w:t>
            </w:r>
          </w:p>
        </w:tc>
      </w:tr>
      <w:tr w:rsidR="00904F92" w:rsidRPr="00904F92" w:rsidTr="0014467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287863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86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904F92" w:rsidRDefault="00904F92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9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904F92" w:rsidRPr="00904F92" w:rsidTr="00904F92"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2" w:rsidRPr="00F91523" w:rsidRDefault="000B158A" w:rsidP="00904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пассажиров и багажа автомобильным транспортом</w:t>
            </w:r>
          </w:p>
        </w:tc>
      </w:tr>
      <w:tr w:rsidR="00F91523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гамма кузова легкового такси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F91523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статьи 6-1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End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 Цветовая гамма кузова легкового такси должна соответствовать следующим требованиям:</w:t>
            </w:r>
          </w:p>
          <w:p w:rsidR="00F91523" w:rsidRPr="00F91523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523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523"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цвет кузова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523"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белый;</w:t>
            </w:r>
          </w:p>
          <w:p w:rsidR="00F91523" w:rsidRPr="00F91523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2) по всей длине боковых поверхностей кузова не ниже 10 сантиметров от нижних границ рамок боковых окон размещаются полосы желтого цвета, имеющие светоотражающие свойства, шириной от 10 до 15 сантиметров.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закон Ленинградской области от 28.12.2015 № 145-оз «Об организации перевозок пассажиров и багажа автомобильным транспортом в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F91523" w:rsidRDefault="000B158A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32D3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https://npa.lenobl.ru/docs/governor/view/103333/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которыми контролируемые лица владеют </w:t>
            </w:r>
            <w:proofErr w:type="gramStart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или) пользуются на законном основании в целях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перевозок пассажиров и багажа легковым такси.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Фотографическое изображение транспортного средства, свидетельство о регистрации транспортного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833184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91523" w:rsidRPr="00F91523">
              <w:rPr>
                <w:rFonts w:ascii="Times New Roman" w:hAnsi="Times New Roman" w:cs="Times New Roman"/>
                <w:sz w:val="20"/>
                <w:szCs w:val="20"/>
              </w:rPr>
              <w:t>изические лица, индивидуальные предприниматели,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91523" w:rsidRPr="00F91523">
              <w:rPr>
                <w:rFonts w:ascii="Times New Roman" w:hAnsi="Times New Roman" w:cs="Times New Roman"/>
                <w:sz w:val="20"/>
                <w:szCs w:val="20"/>
              </w:rPr>
              <w:t>егиональный государственный контроль (надзор)</w:t>
            </w:r>
            <w:r w:rsidR="00F915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такси, исключению сведений из регионального реестра легковых такси на территории Ленинградской области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) в сфере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пассажиров и багажа легковым такси на территории Ленинградской области</w:t>
            </w:r>
            <w:r w:rsidR="00833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3184" w:rsidRPr="00F91523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</w:t>
            </w:r>
            <w:r w:rsidR="00833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33184" w:rsidRPr="00833184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</w:t>
            </w:r>
            <w:proofErr w:type="gramEnd"/>
            <w:r w:rsidR="00833184" w:rsidRPr="00833184">
              <w:rPr>
                <w:rFonts w:ascii="Times New Roman" w:hAnsi="Times New Roman" w:cs="Times New Roman"/>
                <w:sz w:val="20"/>
                <w:szCs w:val="20"/>
              </w:rPr>
              <w:t>, исключению сведений из регионального реестра легковых такси на территории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287863" w:rsidRDefault="00F91523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3" w:rsidRPr="00904F92" w:rsidRDefault="000B158A" w:rsidP="00F9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32D3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https://transport.lenobl.ru/ru/kontrolno-nadzornaya-deyatelnosti/</w:t>
              </w:r>
            </w:hyperlink>
          </w:p>
        </w:tc>
      </w:tr>
      <w:tr w:rsidR="00833184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класс  легкового такси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2.1 пункта 2 </w:t>
            </w: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 к экологическому классу транспортного средства, используемого в качестве легкового такси на территории Ленинградской области:</w:t>
            </w:r>
          </w:p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- с 1 сентября 2023 года по 31 августа 2024 года - «3» и выше;</w:t>
            </w:r>
          </w:p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- с 1 сентября 2024 года по 31 августа 2026 года - «4» и выше;</w:t>
            </w:r>
          </w:p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- с 1 сентября 2026 года - «5» и выше.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833184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16.10.2023 № 712 «</w:t>
            </w:r>
          </w:p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Об урегулировании отдельных вопросов в сфере организации перевозок пассажиров и багажа легковым такси на территории Ленинградской области, внесении изменений в постановление Правительства Ленинградской области от 9 ноября 2020 года № 726 и признании утратившими силу отдельных постановлений Правительства Ленинградской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https://npa.lenobl.ru/docs/governor/view/104430/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официального опубликования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которыми контролируемые лица владеют </w:t>
            </w:r>
            <w:proofErr w:type="gramStart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или) пользуются на законном основании в целях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перевозок пассажиров и багажа легковым такси.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изические лица, индивидуальные предприниматели,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егиональный государственный контроль (надзор)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такси, исключению сведений из регионального реестра легковых такси на территории Ленинградской области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) в сфере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пассажиров и багажа легковым такси на территории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</w:t>
            </w:r>
            <w:proofErr w:type="gramEnd"/>
            <w:r w:rsidRPr="00833184">
              <w:rPr>
                <w:rFonts w:ascii="Times New Roman" w:hAnsi="Times New Roman" w:cs="Times New Roman"/>
                <w:sz w:val="20"/>
                <w:szCs w:val="20"/>
              </w:rPr>
              <w:t>, исключению сведений из регионального реестра легковых такси на территории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287863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84" w:rsidRPr="00904F92" w:rsidRDefault="00833184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523">
              <w:rPr>
                <w:rFonts w:ascii="Times New Roman" w:hAnsi="Times New Roman" w:cs="Times New Roman"/>
                <w:sz w:val="20"/>
                <w:szCs w:val="20"/>
              </w:rPr>
              <w:t>https://transport.lenobl.ru/ru/kontrolno-nadzornaya-deyatelnosti/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2.1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используемые для осуществления перевозок (далее - транспортные средства), должны быть оснащены за счет перевозчика, осуществляющего перевозки, аппаратурой спутниковой навигации ГЛОНАСС или ГЛОНАСС/GPS.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83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2.2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выпускаемые на маршрут для осуществления перевозок, должны находиться в надлежащем санитарном состоянии, технически исправном состоянии, обеспечивать безопасность дорожного движения, бесперебойную работу и соответствовать обязательным требованиям, установленным законодательством Российской Федерации.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2.3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оборудуются указателями маршрута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регулярных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перевозок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пунктов 17 – 22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 октября 2020 года N 1586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нутри транспортного средства размещается информация, предусмотренная пунктом 24 Правил перевозок.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2.5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должны соответствовать характеристикам, указанным в заявке на участие в открытом конкурсе на право осуществления перевозок по маршруту регулярных перевозок.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используемым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для осуществления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2.6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Пассажирам из числа инвалидов и иных маломобильных групп населения должны быть обеспечены условия доступности транспортных сре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оответствии с требованиями, установленными законодательством Российской Федерации.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используемые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рганизовывать и проводить </w:t>
            </w:r>
            <w:proofErr w:type="spell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предрейсовый</w:t>
            </w:r>
            <w:proofErr w:type="spell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транспорта.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проведение </w:t>
            </w:r>
            <w:proofErr w:type="spell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 водителей, работающих на транспортных средствах, в порядке, установленном законодательством Российской Федерации.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беспечивать страхование гражданской ответственности за причинение при перевозках вреда жизни, здоровью, имуществу пассажиров в соответствии с Федеральным законом от 14 июня 2012 года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беспечивать размещение на остановочных пунктах информации для пассажиров, установленной требованиями части 6 статьи 19 Федерального закона от 8 ноября 2007 года N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3.5.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Обеспечивать выдачу каждому пассажиру проездного документа (билета), соответствующего требованиям, установленным Правилами перевозок.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3.7. </w:t>
            </w:r>
            <w:r>
              <w:t xml:space="preserve">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транспорта, утвержденных постановлением Правительства Российской Федерации от 8 октября 2020 года N 1640.</w:t>
            </w:r>
            <w:proofErr w:type="gram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3.8.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3.9. </w:t>
            </w:r>
            <w:r>
              <w:t xml:space="preserve">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Соблюдать показатели качества транспортного обслуживания населения и их нормативные значения, установленные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утвержденным распоряжением Министерства транспорта Российской Федерации от 31 января 2017 года N НА-19-р "Об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электрическим транспортом".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перевозок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ередавать в региональную информационно-навигационную систему Ленинградской области информацию о месте нахождения транспортных средств, используемых для регулярных перевозок.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пятнадцати тысяч рублей до двадцати тысяч рублей.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бластной закон от 2 июля 2003 года № 47-оз «Об административных правонарушениях»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3 статьи 6.5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установленного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нормативным правовым актом Ленинградской области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требования об обязанности передачи в региональную информационно-навигационную систему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 информации о месте нахождения транспортных средств, используемых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для регулярных перевозок пассажиров и багажа автомобильным транспортом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межмуниципальным маршрутам регулярных перевозок по нерегулируемым тарифам, а равно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нарушение установленного нормативным правовым актом Ленинградской области порядка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передачи и объема мониторинговой информации -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пятнадцати тысяч рублей до двадцати тысяч рублей.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Иные требования к перевозчикам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4.1 перевозчик обязан: о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беспечивать: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осуществление перевозки в соответствии с маршрутом, определенным в свидетельстве, и в соответствии с картами соответствующих маршрутов;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порядка посадки и высадки пассажиров;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перевозок пассажиров и багажа по маршруту, указанному в приложении к свидетельству, за исключением случаев возникновения заторов либо чрезвычайных ситуаций по маршруту движения, подтвержденных сведениями, полученными от оператора региональной информационно-навигационной системы Ленинградской области. Преждевременное отправление от начального остановочного пункта не допускается;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замену транспортного средства при возникновении его технической неисправности или дорожно-транспортного происшествия на резервное транспортное средство, соответствующее по характеристикам сведениям, указанным в карте, в максимально короткий срок, но не более четырех часов для продолжения перевозки пассажиров и багажа по маршруту;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не более 9 процентов.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десяти тысяч рублей до пятнадцати тысяч рублей.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бластной закон от 2 июля 2003 года № 47-оз «Об административных правонарушениях»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6.5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Нарушение требования о максимально допустимом соотношении между количеством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рейсов, не выполненных в течение одного квартала, и количеством рейсов, предусмотренным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расписанием для выполнения в течение данного квартала, установленного нормативным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правовым актом Ленинградской области в отношении регулярных перевозок пассажиров и багажа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автомобильным транспортом по межмуниципальным маршрутам регулярных перевозок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нерегулируемым тарифам, -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десяти тысяч рублей до пятнадцати тысяч рублей.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Иные требования к перевозчикам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Перевозчик обязан: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Обеспечивать беспрепятственный допуск представителей уполномоченного органа исполнительной власти Ленинградской области в сфере организации транспортного обслуживания населения (далее - уполномоченный орган) и представителей органов, уполномоченных на осуществление контроля (надзора) в сфере перевозок пассажиров и багажа и безопасности дорожного движения, к транспортным средствам и объектам, используемым при транспортном обслуживании населения, в целях мониторинга осуществления перевозчиками транспортной работы.</w:t>
            </w:r>
            <w:proofErr w:type="gram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пяти тысяч рублей до десяти тысяч рублей.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бластной закон от 2 июля 2003 года № 47-оз «Об административных правонарушениях»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статьи 6.5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Невыполнение требований об информировании в установленный срок уполномоченного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Ленинградской области либо уполномоченного органа местного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а также владельцев автовокзалов или автостанций об изменении тарифов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перевозки пассажиров и багажа автомобильным транспортом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 муниципальным маршрутам регулярных перевозок по нерегулируемым тарифам -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пяти тысяч рублей до десяти тысяч рублей.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Иные требования к перевозчикам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4.3.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Перевозчик обязан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редставлять в уполномоченный орган информацию: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 приостановлении или прекращении действия (аннулировании) лицензии на осуществление перевозок пассажиров автомобильным транспортом, оборудованным для перевозок более восьми человек, о расторжении договора простого товарищества, а также о начале процедуры ликвидации либо банкротства перевозчика в течение трех рабочих дней с момента возникновения указанных обстоятельств;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обо всех дорожно-транспортных происшествиях с пострадавшими вне зависимости от тяжести полученных травм, чрезвычайных ситуациях с участием транспортных средств перевозчика - не позднее двух часов с момента происшествия, об иных дорожно-транспортных происшествиях - в течение 24 часов с момента дорожно-транспортных происшествий. Если дорожно-транспортное происшествие, чрезвычайная ситуация имели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9 часов 30 минут первого рабочего дня, следующего за выходным (нерабочим праздничным) днем.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Иные требования к перевозчикам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4.4. перевозчик обязан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нформировать не позднее 10 календарных дней со дня принятия решения об установлении (изменении) тарифа на перевозку уполномоченный орган, а также владельцев автовокзалов или автостанций об изменении тарифов на регулярные перевозки.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Невыполнение требований об информировании в установленный срок уполномоченного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Ленинградской области либо уполномоченного органа местного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а также владельцев автовокзалов или автостанций об изменении тарифов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перевозки пассажиров и багажа автомобильным транспортом </w:t>
            </w:r>
            <w:proofErr w:type="gramStart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межмуниципальным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 муниципальным маршрутам регулярных перевозок по нерегулируемым тарифам -</w:t>
            </w:r>
          </w:p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индивидуальных предпринимателей и</w:t>
            </w:r>
          </w:p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юридических лиц в размере от пяти тысяч рублей до десяти тысяч рублей.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58A" w:rsidRPr="00904F92" w:rsidTr="000B158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Иные требования к перевозчикам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4.5. перевозчик обязан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редоставлять подвижной состав для обеспечения эвакуации населения с территорий, представляющих опасность для жизнедеятельности людей. Осуществлять перевозки населения в загородную зону в соответствии с планом эвакуационных перевозок.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Ленинградской области от 24.10.2017 № 429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833184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http://pravo.gov.ru/proxy/ips/?docbody=&amp;nd=127134389&amp;rdk=4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Перевозчики, осуществляющие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,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участники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товарищества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(надзор</w:t>
            </w: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8A" w:rsidRPr="00F91523" w:rsidRDefault="000B158A" w:rsidP="000B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2356" w:rsidRDefault="00AB2356" w:rsidP="00AB2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158A" w:rsidRPr="000B158A" w:rsidRDefault="000B158A" w:rsidP="00AB2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158A" w:rsidRPr="000B158A" w:rsidRDefault="000B158A" w:rsidP="00AB2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158A" w:rsidRPr="000B158A" w:rsidRDefault="000B158A" w:rsidP="00AB2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158A" w:rsidRPr="000B158A" w:rsidRDefault="000B158A" w:rsidP="00AB2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914" w:rsidRPr="006B4124" w:rsidRDefault="00754914" w:rsidP="0075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124">
        <w:rPr>
          <w:rFonts w:ascii="Times New Roman" w:hAnsi="Times New Roman" w:cs="Times New Roman"/>
        </w:rPr>
        <w:t>&lt;*&gt;  В случае если исполнительным органом власти осуществляется нормативно-правовое регулирование в нескольких сферах общественных отношений, Реестр необходимо вести по сферам, указывая наименование сфер в разделах.</w:t>
      </w:r>
    </w:p>
    <w:p w:rsidR="00AB2356" w:rsidRPr="006B4124" w:rsidRDefault="00AB2356" w:rsidP="00AB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2356" w:rsidRPr="00246718" w:rsidRDefault="00AB2356" w:rsidP="00AB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1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B2356" w:rsidRPr="00246718" w:rsidRDefault="00AB2356" w:rsidP="00AB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18">
        <w:rPr>
          <w:rFonts w:ascii="Times New Roman" w:hAnsi="Times New Roman" w:cs="Times New Roman"/>
          <w:sz w:val="24"/>
          <w:szCs w:val="24"/>
        </w:rPr>
        <w:t>регулирующего органа _________________________   __________________________</w:t>
      </w:r>
    </w:p>
    <w:p w:rsidR="00A1024B" w:rsidRPr="00CF6E72" w:rsidRDefault="00AB2356" w:rsidP="00AB1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46718">
        <w:rPr>
          <w:rFonts w:ascii="Times New Roman" w:hAnsi="Times New Roman" w:cs="Times New Roman"/>
          <w:i/>
          <w:sz w:val="24"/>
          <w:szCs w:val="24"/>
        </w:rPr>
        <w:t>(подпись)             (расшифровка подписи)</w:t>
      </w:r>
      <w:r w:rsidR="00C82AB7" w:rsidRPr="002F3E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024B" w:rsidRPr="00CF6E72" w:rsidSect="00AB1A0C">
      <w:pgSz w:w="16838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36" w:rsidRDefault="00630D36" w:rsidP="00CB77D2">
      <w:pPr>
        <w:spacing w:after="0" w:line="240" w:lineRule="auto"/>
      </w:pPr>
      <w:r>
        <w:separator/>
      </w:r>
    </w:p>
  </w:endnote>
  <w:endnote w:type="continuationSeparator" w:id="0">
    <w:p w:rsidR="00630D36" w:rsidRDefault="00630D36" w:rsidP="00CB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36" w:rsidRDefault="00630D36" w:rsidP="00CB77D2">
      <w:pPr>
        <w:spacing w:after="0" w:line="240" w:lineRule="auto"/>
      </w:pPr>
      <w:r>
        <w:separator/>
      </w:r>
    </w:p>
  </w:footnote>
  <w:footnote w:type="continuationSeparator" w:id="0">
    <w:p w:rsidR="00630D36" w:rsidRDefault="00630D36" w:rsidP="00CB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366"/>
    <w:multiLevelType w:val="hybridMultilevel"/>
    <w:tmpl w:val="DD98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0B1F"/>
    <w:multiLevelType w:val="hybridMultilevel"/>
    <w:tmpl w:val="CD0E1A2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967"/>
    <w:multiLevelType w:val="hybridMultilevel"/>
    <w:tmpl w:val="2CC01F48"/>
    <w:lvl w:ilvl="0" w:tplc="4CCEFA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B973432"/>
    <w:multiLevelType w:val="hybridMultilevel"/>
    <w:tmpl w:val="A1FA644C"/>
    <w:lvl w:ilvl="0" w:tplc="B92A1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AD07CE"/>
    <w:multiLevelType w:val="multilevel"/>
    <w:tmpl w:val="379849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761F58"/>
    <w:multiLevelType w:val="hybridMultilevel"/>
    <w:tmpl w:val="191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3224"/>
    <w:multiLevelType w:val="hybridMultilevel"/>
    <w:tmpl w:val="2438D1A2"/>
    <w:lvl w:ilvl="0" w:tplc="300812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467DBA"/>
    <w:multiLevelType w:val="hybridMultilevel"/>
    <w:tmpl w:val="3CDE8DAA"/>
    <w:lvl w:ilvl="0" w:tplc="6402F5C6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AA55A05"/>
    <w:multiLevelType w:val="multilevel"/>
    <w:tmpl w:val="73F268A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A"/>
    <w:rsid w:val="000231B6"/>
    <w:rsid w:val="000253AE"/>
    <w:rsid w:val="00032588"/>
    <w:rsid w:val="00033223"/>
    <w:rsid w:val="00044085"/>
    <w:rsid w:val="00054B19"/>
    <w:rsid w:val="000600C8"/>
    <w:rsid w:val="00061EF6"/>
    <w:rsid w:val="00062562"/>
    <w:rsid w:val="00067063"/>
    <w:rsid w:val="00075C32"/>
    <w:rsid w:val="00082359"/>
    <w:rsid w:val="000841EE"/>
    <w:rsid w:val="000872A9"/>
    <w:rsid w:val="0009315D"/>
    <w:rsid w:val="000A09F9"/>
    <w:rsid w:val="000A2153"/>
    <w:rsid w:val="000A753D"/>
    <w:rsid w:val="000B158A"/>
    <w:rsid w:val="000B4ADF"/>
    <w:rsid w:val="000C19B4"/>
    <w:rsid w:val="000C495F"/>
    <w:rsid w:val="000D034D"/>
    <w:rsid w:val="000F2B2B"/>
    <w:rsid w:val="000F728C"/>
    <w:rsid w:val="001106E6"/>
    <w:rsid w:val="00126A23"/>
    <w:rsid w:val="001301AF"/>
    <w:rsid w:val="001304BD"/>
    <w:rsid w:val="00132CC5"/>
    <w:rsid w:val="00144678"/>
    <w:rsid w:val="00146C1B"/>
    <w:rsid w:val="001712F0"/>
    <w:rsid w:val="0018331E"/>
    <w:rsid w:val="001834F9"/>
    <w:rsid w:val="001901A6"/>
    <w:rsid w:val="001C7F46"/>
    <w:rsid w:val="001D033F"/>
    <w:rsid w:val="001E023D"/>
    <w:rsid w:val="001E6CF4"/>
    <w:rsid w:val="001F4F8F"/>
    <w:rsid w:val="00211A62"/>
    <w:rsid w:val="002155CA"/>
    <w:rsid w:val="00223399"/>
    <w:rsid w:val="00223F26"/>
    <w:rsid w:val="00233150"/>
    <w:rsid w:val="00234FF5"/>
    <w:rsid w:val="00235A67"/>
    <w:rsid w:val="00240B81"/>
    <w:rsid w:val="00246718"/>
    <w:rsid w:val="00253037"/>
    <w:rsid w:val="00266642"/>
    <w:rsid w:val="00283834"/>
    <w:rsid w:val="00284BA3"/>
    <w:rsid w:val="00287863"/>
    <w:rsid w:val="00291527"/>
    <w:rsid w:val="002B20D1"/>
    <w:rsid w:val="002C6226"/>
    <w:rsid w:val="002C7EF0"/>
    <w:rsid w:val="002E2753"/>
    <w:rsid w:val="002E4672"/>
    <w:rsid w:val="002E5E3E"/>
    <w:rsid w:val="002F0D34"/>
    <w:rsid w:val="002F3E4D"/>
    <w:rsid w:val="0030270F"/>
    <w:rsid w:val="00324B56"/>
    <w:rsid w:val="0033508B"/>
    <w:rsid w:val="00352385"/>
    <w:rsid w:val="00361065"/>
    <w:rsid w:val="00361F15"/>
    <w:rsid w:val="00363624"/>
    <w:rsid w:val="00366E65"/>
    <w:rsid w:val="0039023B"/>
    <w:rsid w:val="00390A21"/>
    <w:rsid w:val="00393865"/>
    <w:rsid w:val="003A5A64"/>
    <w:rsid w:val="003A5B7C"/>
    <w:rsid w:val="003B116B"/>
    <w:rsid w:val="003C4E2C"/>
    <w:rsid w:val="003D24ED"/>
    <w:rsid w:val="003D5C21"/>
    <w:rsid w:val="003D60F2"/>
    <w:rsid w:val="003E5D90"/>
    <w:rsid w:val="003E6B92"/>
    <w:rsid w:val="003F133A"/>
    <w:rsid w:val="003F42D1"/>
    <w:rsid w:val="003F628F"/>
    <w:rsid w:val="00401E1D"/>
    <w:rsid w:val="0041165B"/>
    <w:rsid w:val="00414AE4"/>
    <w:rsid w:val="00423CF4"/>
    <w:rsid w:val="004424F6"/>
    <w:rsid w:val="004435E7"/>
    <w:rsid w:val="00447353"/>
    <w:rsid w:val="004525D3"/>
    <w:rsid w:val="00456848"/>
    <w:rsid w:val="00470AAF"/>
    <w:rsid w:val="00477142"/>
    <w:rsid w:val="00487CA8"/>
    <w:rsid w:val="004964F4"/>
    <w:rsid w:val="004A7AA2"/>
    <w:rsid w:val="004D12F0"/>
    <w:rsid w:val="004D3A0B"/>
    <w:rsid w:val="004D747D"/>
    <w:rsid w:val="00506D53"/>
    <w:rsid w:val="005135FF"/>
    <w:rsid w:val="00521008"/>
    <w:rsid w:val="00541C55"/>
    <w:rsid w:val="00545CE6"/>
    <w:rsid w:val="00553952"/>
    <w:rsid w:val="00570C64"/>
    <w:rsid w:val="00576EFC"/>
    <w:rsid w:val="00583EDD"/>
    <w:rsid w:val="005845B9"/>
    <w:rsid w:val="0058663E"/>
    <w:rsid w:val="0059255D"/>
    <w:rsid w:val="00597439"/>
    <w:rsid w:val="005B092E"/>
    <w:rsid w:val="005B6C23"/>
    <w:rsid w:val="005C5649"/>
    <w:rsid w:val="005C5F24"/>
    <w:rsid w:val="005D5DC0"/>
    <w:rsid w:val="005E5AE6"/>
    <w:rsid w:val="005E71AF"/>
    <w:rsid w:val="0062469A"/>
    <w:rsid w:val="00630D36"/>
    <w:rsid w:val="00640F5B"/>
    <w:rsid w:val="006640AF"/>
    <w:rsid w:val="00676733"/>
    <w:rsid w:val="006B4124"/>
    <w:rsid w:val="006B4BC2"/>
    <w:rsid w:val="006C3CC4"/>
    <w:rsid w:val="006C5461"/>
    <w:rsid w:val="006C58DC"/>
    <w:rsid w:val="006D7899"/>
    <w:rsid w:val="006E70FE"/>
    <w:rsid w:val="006F0B1D"/>
    <w:rsid w:val="007245CD"/>
    <w:rsid w:val="007368A5"/>
    <w:rsid w:val="00740E0D"/>
    <w:rsid w:val="00754914"/>
    <w:rsid w:val="00755F45"/>
    <w:rsid w:val="00761004"/>
    <w:rsid w:val="00773C9C"/>
    <w:rsid w:val="00776F4C"/>
    <w:rsid w:val="0079038C"/>
    <w:rsid w:val="00790AB2"/>
    <w:rsid w:val="007A2E95"/>
    <w:rsid w:val="007C3FB4"/>
    <w:rsid w:val="007C6677"/>
    <w:rsid w:val="007D09A3"/>
    <w:rsid w:val="007E0DA7"/>
    <w:rsid w:val="007E70B9"/>
    <w:rsid w:val="007F63A9"/>
    <w:rsid w:val="00800AF2"/>
    <w:rsid w:val="008030D6"/>
    <w:rsid w:val="00815744"/>
    <w:rsid w:val="00822552"/>
    <w:rsid w:val="00825F2E"/>
    <w:rsid w:val="008307BB"/>
    <w:rsid w:val="00830889"/>
    <w:rsid w:val="00833184"/>
    <w:rsid w:val="0083476E"/>
    <w:rsid w:val="00845650"/>
    <w:rsid w:val="008459FA"/>
    <w:rsid w:val="008468CE"/>
    <w:rsid w:val="00851594"/>
    <w:rsid w:val="0086446B"/>
    <w:rsid w:val="00871850"/>
    <w:rsid w:val="00884ECC"/>
    <w:rsid w:val="00885002"/>
    <w:rsid w:val="00885492"/>
    <w:rsid w:val="008861C3"/>
    <w:rsid w:val="00887B82"/>
    <w:rsid w:val="00893927"/>
    <w:rsid w:val="008A05E7"/>
    <w:rsid w:val="008A07DF"/>
    <w:rsid w:val="008A16DC"/>
    <w:rsid w:val="008B6410"/>
    <w:rsid w:val="008D2941"/>
    <w:rsid w:val="008E4BBA"/>
    <w:rsid w:val="00904F92"/>
    <w:rsid w:val="00906208"/>
    <w:rsid w:val="00914C76"/>
    <w:rsid w:val="0091790B"/>
    <w:rsid w:val="00920092"/>
    <w:rsid w:val="00920EEB"/>
    <w:rsid w:val="0092245A"/>
    <w:rsid w:val="00926365"/>
    <w:rsid w:val="009456B9"/>
    <w:rsid w:val="00951827"/>
    <w:rsid w:val="00955C4F"/>
    <w:rsid w:val="00960EB9"/>
    <w:rsid w:val="00961181"/>
    <w:rsid w:val="0096220E"/>
    <w:rsid w:val="00963378"/>
    <w:rsid w:val="009826EF"/>
    <w:rsid w:val="00983B1A"/>
    <w:rsid w:val="009870A6"/>
    <w:rsid w:val="00997C0E"/>
    <w:rsid w:val="009B4DFE"/>
    <w:rsid w:val="009B6E98"/>
    <w:rsid w:val="009C70C2"/>
    <w:rsid w:val="009E7268"/>
    <w:rsid w:val="009F3486"/>
    <w:rsid w:val="009F7B1F"/>
    <w:rsid w:val="00A00CC7"/>
    <w:rsid w:val="00A076C0"/>
    <w:rsid w:val="00A1024B"/>
    <w:rsid w:val="00A11511"/>
    <w:rsid w:val="00A17270"/>
    <w:rsid w:val="00A24E66"/>
    <w:rsid w:val="00A26266"/>
    <w:rsid w:val="00A30C53"/>
    <w:rsid w:val="00A4226C"/>
    <w:rsid w:val="00A44DBD"/>
    <w:rsid w:val="00A54558"/>
    <w:rsid w:val="00A72225"/>
    <w:rsid w:val="00A77DE1"/>
    <w:rsid w:val="00A84DC7"/>
    <w:rsid w:val="00AA1569"/>
    <w:rsid w:val="00AB1A0C"/>
    <w:rsid w:val="00AB2356"/>
    <w:rsid w:val="00AC315A"/>
    <w:rsid w:val="00AD272C"/>
    <w:rsid w:val="00AD297D"/>
    <w:rsid w:val="00AD3C79"/>
    <w:rsid w:val="00AD50E1"/>
    <w:rsid w:val="00AD7033"/>
    <w:rsid w:val="00AE1310"/>
    <w:rsid w:val="00AE375C"/>
    <w:rsid w:val="00B01681"/>
    <w:rsid w:val="00B13FDE"/>
    <w:rsid w:val="00B33820"/>
    <w:rsid w:val="00B40791"/>
    <w:rsid w:val="00B40DFF"/>
    <w:rsid w:val="00B679DA"/>
    <w:rsid w:val="00B70226"/>
    <w:rsid w:val="00B719B9"/>
    <w:rsid w:val="00B71BF3"/>
    <w:rsid w:val="00B77B79"/>
    <w:rsid w:val="00B93928"/>
    <w:rsid w:val="00B961D2"/>
    <w:rsid w:val="00B9648F"/>
    <w:rsid w:val="00BA3426"/>
    <w:rsid w:val="00BA4837"/>
    <w:rsid w:val="00BB1306"/>
    <w:rsid w:val="00BB2237"/>
    <w:rsid w:val="00BB4254"/>
    <w:rsid w:val="00BB78D8"/>
    <w:rsid w:val="00BC0F35"/>
    <w:rsid w:val="00BC1666"/>
    <w:rsid w:val="00BC2C39"/>
    <w:rsid w:val="00BE1DCA"/>
    <w:rsid w:val="00BE3F88"/>
    <w:rsid w:val="00BE7020"/>
    <w:rsid w:val="00BF6352"/>
    <w:rsid w:val="00BF6FC7"/>
    <w:rsid w:val="00C009E5"/>
    <w:rsid w:val="00C1204D"/>
    <w:rsid w:val="00C157A9"/>
    <w:rsid w:val="00C1604C"/>
    <w:rsid w:val="00C17262"/>
    <w:rsid w:val="00C17331"/>
    <w:rsid w:val="00C2111A"/>
    <w:rsid w:val="00C25E28"/>
    <w:rsid w:val="00C27C7D"/>
    <w:rsid w:val="00C66891"/>
    <w:rsid w:val="00C760D0"/>
    <w:rsid w:val="00C77091"/>
    <w:rsid w:val="00C82AB7"/>
    <w:rsid w:val="00CA09E4"/>
    <w:rsid w:val="00CA5272"/>
    <w:rsid w:val="00CA5C90"/>
    <w:rsid w:val="00CB3CD6"/>
    <w:rsid w:val="00CB5A59"/>
    <w:rsid w:val="00CB77D2"/>
    <w:rsid w:val="00CB7F32"/>
    <w:rsid w:val="00CC113F"/>
    <w:rsid w:val="00CC32BF"/>
    <w:rsid w:val="00CF62AE"/>
    <w:rsid w:val="00CF6E72"/>
    <w:rsid w:val="00D16D9A"/>
    <w:rsid w:val="00D22A9F"/>
    <w:rsid w:val="00D2526B"/>
    <w:rsid w:val="00D309A8"/>
    <w:rsid w:val="00D47BBA"/>
    <w:rsid w:val="00D561DB"/>
    <w:rsid w:val="00D702A0"/>
    <w:rsid w:val="00D750FC"/>
    <w:rsid w:val="00D7684D"/>
    <w:rsid w:val="00D943B4"/>
    <w:rsid w:val="00D95879"/>
    <w:rsid w:val="00D95ECD"/>
    <w:rsid w:val="00D97627"/>
    <w:rsid w:val="00DA5C48"/>
    <w:rsid w:val="00DB395A"/>
    <w:rsid w:val="00DB73CD"/>
    <w:rsid w:val="00DB774A"/>
    <w:rsid w:val="00DC036A"/>
    <w:rsid w:val="00DC0614"/>
    <w:rsid w:val="00DC15E5"/>
    <w:rsid w:val="00DC6B0A"/>
    <w:rsid w:val="00DD4DE5"/>
    <w:rsid w:val="00DD68B2"/>
    <w:rsid w:val="00DE4EEC"/>
    <w:rsid w:val="00DE6182"/>
    <w:rsid w:val="00E05276"/>
    <w:rsid w:val="00E07EF8"/>
    <w:rsid w:val="00E22106"/>
    <w:rsid w:val="00E613AB"/>
    <w:rsid w:val="00E635D9"/>
    <w:rsid w:val="00EA104C"/>
    <w:rsid w:val="00EA1201"/>
    <w:rsid w:val="00EA127F"/>
    <w:rsid w:val="00EB45BD"/>
    <w:rsid w:val="00EC0D23"/>
    <w:rsid w:val="00ED1D90"/>
    <w:rsid w:val="00ED356C"/>
    <w:rsid w:val="00F009DE"/>
    <w:rsid w:val="00F02E29"/>
    <w:rsid w:val="00F1262D"/>
    <w:rsid w:val="00F2421C"/>
    <w:rsid w:val="00F24C56"/>
    <w:rsid w:val="00F30519"/>
    <w:rsid w:val="00F5372C"/>
    <w:rsid w:val="00F573EC"/>
    <w:rsid w:val="00F62B56"/>
    <w:rsid w:val="00F72B19"/>
    <w:rsid w:val="00F740FD"/>
    <w:rsid w:val="00F74D91"/>
    <w:rsid w:val="00F90283"/>
    <w:rsid w:val="00F91523"/>
    <w:rsid w:val="00F93622"/>
    <w:rsid w:val="00FA23B9"/>
    <w:rsid w:val="00FB3FA5"/>
    <w:rsid w:val="00FE207E"/>
    <w:rsid w:val="00FE3BF0"/>
    <w:rsid w:val="00FE588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DBD"/>
    <w:pPr>
      <w:ind w:left="720"/>
      <w:contextualSpacing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A1024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A1024B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A1024B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A1024B"/>
    <w:rPr>
      <w:b/>
      <w:bCs/>
    </w:rPr>
  </w:style>
  <w:style w:type="paragraph" w:customStyle="1" w:styleId="ConsPlusTitlePage">
    <w:name w:val="ConsPlusTitlePage"/>
    <w:rsid w:val="00A10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10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1024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1024B"/>
    <w:rPr>
      <w:sz w:val="16"/>
      <w:szCs w:val="16"/>
    </w:rPr>
  </w:style>
  <w:style w:type="table" w:styleId="ac">
    <w:name w:val="Table Grid"/>
    <w:basedOn w:val="a1"/>
    <w:uiPriority w:val="59"/>
    <w:rsid w:val="007E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7D2"/>
  </w:style>
  <w:style w:type="paragraph" w:styleId="af">
    <w:name w:val="footer"/>
    <w:basedOn w:val="a"/>
    <w:link w:val="af0"/>
    <w:uiPriority w:val="99"/>
    <w:unhideWhenUsed/>
    <w:rsid w:val="00C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DBD"/>
    <w:pPr>
      <w:ind w:left="720"/>
      <w:contextualSpacing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A1024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A1024B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A1024B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A1024B"/>
    <w:rPr>
      <w:b/>
      <w:bCs/>
    </w:rPr>
  </w:style>
  <w:style w:type="paragraph" w:customStyle="1" w:styleId="ConsPlusTitlePage">
    <w:name w:val="ConsPlusTitlePage"/>
    <w:rsid w:val="00A10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10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1024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1024B"/>
    <w:rPr>
      <w:sz w:val="16"/>
      <w:szCs w:val="16"/>
    </w:rPr>
  </w:style>
  <w:style w:type="table" w:styleId="ac">
    <w:name w:val="Table Grid"/>
    <w:basedOn w:val="a1"/>
    <w:uiPriority w:val="59"/>
    <w:rsid w:val="007E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7D2"/>
  </w:style>
  <w:style w:type="paragraph" w:styleId="af">
    <w:name w:val="footer"/>
    <w:basedOn w:val="a"/>
    <w:link w:val="af0"/>
    <w:uiPriority w:val="99"/>
    <w:unhideWhenUsed/>
    <w:rsid w:val="00C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port.lenobl.ru/ru/kontrolno-nadzornaya-deyatelnos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pa.lenobl.ru/docs/governor/view/1033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a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D215-1699-4120-A299-F073D218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Леонид Павлович Минин</cp:lastModifiedBy>
  <cp:revision>2</cp:revision>
  <cp:lastPrinted>2024-12-10T11:11:00Z</cp:lastPrinted>
  <dcterms:created xsi:type="dcterms:W3CDTF">2024-12-10T11:11:00Z</dcterms:created>
  <dcterms:modified xsi:type="dcterms:W3CDTF">2024-12-10T11:11:00Z</dcterms:modified>
</cp:coreProperties>
</file>