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5C" w:rsidRDefault="00EF3C5C" w:rsidP="00EF3C5C">
      <w:pPr>
        <w:autoSpaceDE w:val="0"/>
        <w:autoSpaceDN w:val="0"/>
        <w:adjustRightInd w:val="0"/>
        <w:spacing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p>
    <w:p w:rsidR="00EF3C5C" w:rsidRDefault="00EF3C5C" w:rsidP="00EF3C5C">
      <w:pPr>
        <w:autoSpaceDE w:val="0"/>
        <w:autoSpaceDN w:val="0"/>
        <w:adjustRightInd w:val="0"/>
        <w:spacing w:line="240" w:lineRule="auto"/>
        <w:rPr>
          <w:rFonts w:ascii="Tahoma" w:hAnsi="Tahoma" w:cs="Tahoma"/>
          <w:sz w:val="20"/>
          <w:szCs w:val="20"/>
        </w:rPr>
      </w:pPr>
    </w:p>
    <w:p w:rsidR="00EF3C5C" w:rsidRDefault="00EF3C5C" w:rsidP="00EF3C5C">
      <w:pPr>
        <w:autoSpaceDE w:val="0"/>
        <w:autoSpaceDN w:val="0"/>
        <w:adjustRightInd w:val="0"/>
        <w:spacing w:after="0" w:line="240" w:lineRule="auto"/>
        <w:outlineLvl w:val="0"/>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ПРАВИТЕЛЬСТВО ЛЕНИНГРАДСКОЙ ОБЛАСТИ</w:t>
      </w:r>
    </w:p>
    <w:p w:rsidR="00EF3C5C" w:rsidRDefault="00EF3C5C" w:rsidP="00EF3C5C">
      <w:pPr>
        <w:autoSpaceDE w:val="0"/>
        <w:autoSpaceDN w:val="0"/>
        <w:adjustRightInd w:val="0"/>
        <w:spacing w:line="240" w:lineRule="auto"/>
        <w:jc w:val="center"/>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ПОСТАНОВЛЕНИЕ</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от 15 июня 2020 г. N 407</w:t>
      </w:r>
    </w:p>
    <w:p w:rsidR="00EF3C5C" w:rsidRDefault="00EF3C5C" w:rsidP="00EF3C5C">
      <w:pPr>
        <w:autoSpaceDE w:val="0"/>
        <w:autoSpaceDN w:val="0"/>
        <w:adjustRightInd w:val="0"/>
        <w:spacing w:line="240" w:lineRule="auto"/>
        <w:jc w:val="center"/>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ОБ УТВЕРЖДЕНИИ ПОРЯДКА ПРЕДОСТАВЛЕНИЯ СУБСИДИИ НА ВОЗМЕЩЕНИЕ</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ЧАСТИ ЗАТРАТ ЮРИДИЧЕСКИМ ЛИЦАМ, ИНДИВИДУАЛЬНЫМ</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ПРЕДПРИНИМАТЕЛЯМ, ОСУЩЕСТВЛЯЮЩИМ ДЕЯТЕЛЬНОСТЬ НА ТЕРРИТОРИИ</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ЛЕНИНГРАДСКОЙ ОБЛАСТИ, НА ЗАКУПКУ АВТОБУСОВ НА </w:t>
      </w:r>
      <w:proofErr w:type="gramStart"/>
      <w:r>
        <w:rPr>
          <w:rFonts w:ascii="Arial" w:hAnsi="Arial" w:cs="Arial"/>
          <w:sz w:val="20"/>
          <w:szCs w:val="20"/>
        </w:rPr>
        <w:t>ГАЗОМОТОРНОМ</w:t>
      </w:r>
      <w:proofErr w:type="gramEnd"/>
    </w:p>
    <w:p w:rsidR="00EF3C5C" w:rsidRDefault="00EF3C5C" w:rsidP="00EF3C5C">
      <w:pPr>
        <w:autoSpaceDE w:val="0"/>
        <w:autoSpaceDN w:val="0"/>
        <w:adjustRightInd w:val="0"/>
        <w:spacing w:line="240" w:lineRule="auto"/>
        <w:jc w:val="center"/>
        <w:rPr>
          <w:rFonts w:ascii="Arial" w:hAnsi="Arial" w:cs="Arial"/>
          <w:sz w:val="20"/>
          <w:szCs w:val="20"/>
        </w:rPr>
      </w:pPr>
      <w:proofErr w:type="gramStart"/>
      <w:r>
        <w:rPr>
          <w:rFonts w:ascii="Arial" w:hAnsi="Arial" w:cs="Arial"/>
          <w:sz w:val="20"/>
          <w:szCs w:val="20"/>
        </w:rPr>
        <w:t>ТОПЛИВЕ</w:t>
      </w:r>
      <w:proofErr w:type="gramEnd"/>
      <w:r>
        <w:rPr>
          <w:rFonts w:ascii="Arial" w:hAnsi="Arial" w:cs="Arial"/>
          <w:sz w:val="20"/>
          <w:szCs w:val="20"/>
        </w:rPr>
        <w:t xml:space="preserve"> В РАМКАХ ГОСУДАРСТВЕННОЙ ПРОГРАММЫ ЛЕНИНГРАДСКОЙ</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ОБЛАСТИ "РАЗВИТИЕ ТРАНСПОРТНОЙ СИСТЕМЫ ЛЕНИНГРАДСКОЙ</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ОБЛАСТИ" И ПРИЗНАНИИ </w:t>
      </w:r>
      <w:proofErr w:type="gramStart"/>
      <w:r>
        <w:rPr>
          <w:rFonts w:ascii="Arial" w:hAnsi="Arial" w:cs="Arial"/>
          <w:sz w:val="20"/>
          <w:szCs w:val="20"/>
        </w:rPr>
        <w:t>УТРАТИВШИМ</w:t>
      </w:r>
      <w:proofErr w:type="gramEnd"/>
      <w:r>
        <w:rPr>
          <w:rFonts w:ascii="Arial" w:hAnsi="Arial" w:cs="Arial"/>
          <w:sz w:val="20"/>
          <w:szCs w:val="20"/>
        </w:rPr>
        <w:t xml:space="preserve"> СИЛУ ПОСТАНОВЛЕНИЯ</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ПРАВИТЕЛЬСТВА ЛЕНИНГРАДСКОЙ ОБЛАСТИ</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ОТ 6 ИЮНЯ 2019 ГОДА N 257</w:t>
      </w:r>
    </w:p>
    <w:p w:rsidR="00EF3C5C" w:rsidRDefault="00EF3C5C" w:rsidP="00EF3C5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3C5C">
        <w:tc>
          <w:tcPr>
            <w:tcW w:w="60" w:type="dxa"/>
            <w:shd w:val="clear" w:color="auto" w:fill="CED3F1"/>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F3C5C" w:rsidRDefault="00EF3C5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19.05.2021 </w:t>
            </w:r>
            <w:hyperlink r:id="rId6" w:history="1">
              <w:r>
                <w:rPr>
                  <w:rFonts w:ascii="Arial" w:hAnsi="Arial" w:cs="Arial"/>
                  <w:color w:val="0000FF"/>
                  <w:sz w:val="20"/>
                  <w:szCs w:val="20"/>
                </w:rPr>
                <w:t>N 273</w:t>
              </w:r>
            </w:hyperlink>
            <w:r>
              <w:rPr>
                <w:rFonts w:ascii="Arial" w:hAnsi="Arial" w:cs="Arial"/>
                <w:color w:val="392C69"/>
                <w:sz w:val="20"/>
                <w:szCs w:val="20"/>
              </w:rPr>
              <w:t xml:space="preserve">, от 14.09.2022 </w:t>
            </w:r>
            <w:hyperlink r:id="rId7" w:history="1">
              <w:r>
                <w:rPr>
                  <w:rFonts w:ascii="Arial" w:hAnsi="Arial" w:cs="Arial"/>
                  <w:color w:val="0000FF"/>
                  <w:sz w:val="20"/>
                  <w:szCs w:val="20"/>
                </w:rPr>
                <w:t>N 666</w:t>
              </w:r>
            </w:hyperlink>
            <w:r>
              <w:rPr>
                <w:rFonts w:ascii="Arial" w:hAnsi="Arial" w:cs="Arial"/>
                <w:color w:val="392C69"/>
                <w:sz w:val="20"/>
                <w:szCs w:val="20"/>
              </w:rPr>
              <w:t xml:space="preserve">, от 05.06.2023 </w:t>
            </w:r>
            <w:hyperlink r:id="rId8" w:history="1">
              <w:r>
                <w:rPr>
                  <w:rFonts w:ascii="Arial" w:hAnsi="Arial" w:cs="Arial"/>
                  <w:color w:val="0000FF"/>
                  <w:sz w:val="20"/>
                  <w:szCs w:val="20"/>
                </w:rPr>
                <w:t>N 359</w:t>
              </w:r>
            </w:hyperlink>
            <w:r>
              <w:rPr>
                <w:rFonts w:ascii="Arial" w:hAnsi="Arial" w:cs="Arial"/>
                <w:color w:val="392C69"/>
                <w:sz w:val="20"/>
                <w:szCs w:val="20"/>
              </w:rPr>
              <w:t>,</w:t>
            </w:r>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10.06.2024 </w:t>
            </w:r>
            <w:hyperlink r:id="rId9" w:history="1">
              <w:r>
                <w:rPr>
                  <w:rFonts w:ascii="Arial" w:hAnsi="Arial" w:cs="Arial"/>
                  <w:color w:val="0000FF"/>
                  <w:sz w:val="20"/>
                  <w:szCs w:val="20"/>
                </w:rPr>
                <w:t>N 372</w:t>
              </w:r>
            </w:hyperlink>
            <w:r>
              <w:rPr>
                <w:rFonts w:ascii="Arial" w:hAnsi="Arial" w:cs="Arial"/>
                <w:color w:val="392C69"/>
                <w:sz w:val="20"/>
                <w:szCs w:val="20"/>
              </w:rPr>
              <w:t xml:space="preserve">, от 23.12.2024 </w:t>
            </w:r>
            <w:hyperlink r:id="rId10" w:history="1">
              <w:r>
                <w:rPr>
                  <w:rFonts w:ascii="Arial" w:hAnsi="Arial" w:cs="Arial"/>
                  <w:color w:val="0000FF"/>
                  <w:sz w:val="20"/>
                  <w:szCs w:val="20"/>
                </w:rPr>
                <w:t>N 957</w:t>
              </w:r>
            </w:hyperlink>
            <w:r>
              <w:rPr>
                <w:rFonts w:ascii="Arial" w:hAnsi="Arial" w:cs="Arial"/>
                <w:color w:val="392C69"/>
                <w:sz w:val="20"/>
                <w:szCs w:val="20"/>
              </w:rPr>
              <w:t xml:space="preserve">, от 14.02.2025 </w:t>
            </w:r>
            <w:hyperlink r:id="rId11" w:history="1">
              <w:r>
                <w:rPr>
                  <w:rFonts w:ascii="Arial" w:hAnsi="Arial" w:cs="Arial"/>
                  <w:color w:val="0000FF"/>
                  <w:sz w:val="20"/>
                  <w:szCs w:val="20"/>
                </w:rPr>
                <w:t>N 163</w:t>
              </w:r>
            </w:hyperlink>
            <w:r>
              <w:rPr>
                <w:rFonts w:ascii="Arial" w:hAnsi="Arial" w:cs="Arial"/>
                <w:color w:val="392C69"/>
                <w:sz w:val="20"/>
                <w:szCs w:val="20"/>
              </w:rPr>
              <w:t>,</w:t>
            </w:r>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04.04.2025 </w:t>
            </w:r>
            <w:hyperlink r:id="rId12" w:history="1">
              <w:r>
                <w:rPr>
                  <w:rFonts w:ascii="Arial" w:hAnsi="Arial" w:cs="Arial"/>
                  <w:color w:val="0000FF"/>
                  <w:sz w:val="20"/>
                  <w:szCs w:val="20"/>
                </w:rPr>
                <w:t>N 311</w:t>
              </w:r>
            </w:hyperlink>
            <w:r>
              <w:rPr>
                <w:rFonts w:ascii="Arial" w:hAnsi="Arial" w:cs="Arial"/>
                <w:color w:val="392C69"/>
                <w:sz w:val="20"/>
                <w:szCs w:val="20"/>
              </w:rPr>
              <w:t xml:space="preserve">, от 30.04.2025 </w:t>
            </w:r>
            <w:hyperlink r:id="rId13" w:history="1">
              <w:r>
                <w:rPr>
                  <w:rFonts w:ascii="Arial" w:hAnsi="Arial" w:cs="Arial"/>
                  <w:color w:val="0000FF"/>
                  <w:sz w:val="20"/>
                  <w:szCs w:val="20"/>
                </w:rPr>
                <w:t>N 419</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p>
        </w:tc>
      </w:tr>
    </w:tbl>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со </w:t>
      </w:r>
      <w:hyperlink r:id="rId14" w:history="1">
        <w:r>
          <w:rPr>
            <w:rFonts w:ascii="Arial" w:hAnsi="Arial" w:cs="Arial"/>
            <w:color w:val="0000FF"/>
            <w:sz w:val="20"/>
            <w:szCs w:val="20"/>
          </w:rPr>
          <w:t>статьей 78</w:t>
        </w:r>
      </w:hyperlink>
      <w:r>
        <w:rPr>
          <w:rFonts w:ascii="Arial" w:hAnsi="Arial" w:cs="Arial"/>
          <w:sz w:val="20"/>
          <w:szCs w:val="20"/>
        </w:rPr>
        <w:t xml:space="preserve"> Бюджетного кодекса Российской Федерации, в целях реализации государственной программы Ленинградской области "Развитие транспортной системы Ленинградской области" Правительство Ленинградской области постановляет:</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w:t>
      </w:r>
      <w:hyperlink w:anchor="Par43" w:history="1">
        <w:r>
          <w:rPr>
            <w:rFonts w:ascii="Arial" w:hAnsi="Arial" w:cs="Arial"/>
            <w:color w:val="0000FF"/>
            <w:sz w:val="20"/>
            <w:szCs w:val="20"/>
          </w:rPr>
          <w:t>Порядок</w:t>
        </w:r>
      </w:hyperlink>
      <w:r>
        <w:rPr>
          <w:rFonts w:ascii="Arial" w:hAnsi="Arial" w:cs="Arial"/>
          <w:sz w:val="20"/>
          <w:szCs w:val="20"/>
        </w:rPr>
        <w:t xml:space="preserve"> предоставления субсидии на 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 на газомоторном топливе в рамках государственной программы Ленинградской области "Развитие транспортной системы Ленинградской области".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Признать утратившим силу </w:t>
      </w:r>
      <w:hyperlink r:id="rId15"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6 июня 2019 года N 257 "Об утверждении Порядка предоставления субсидий из областного бюджета Ленинградской области на возмещение части затрат организациям, осуществляющим деятельность на территории Ленинградской области, на закупку автобусов на газомоторном топливе в рамках подпрограммы "Повышение безопасности дорожного движения и снижение негативного влияния транспорта на окружающую среду" государственной программы Ленинградской области</w:t>
      </w:r>
      <w:proofErr w:type="gramEnd"/>
      <w:r>
        <w:rPr>
          <w:rFonts w:ascii="Arial" w:hAnsi="Arial" w:cs="Arial"/>
          <w:sz w:val="20"/>
          <w:szCs w:val="20"/>
        </w:rPr>
        <w:t xml:space="preserve"> "Развитие транспортной системы Ленинградской области" и признании </w:t>
      </w:r>
      <w:proofErr w:type="gramStart"/>
      <w:r>
        <w:rPr>
          <w:rFonts w:ascii="Arial" w:hAnsi="Arial" w:cs="Arial"/>
          <w:sz w:val="20"/>
          <w:szCs w:val="20"/>
        </w:rPr>
        <w:t>утратившим</w:t>
      </w:r>
      <w:proofErr w:type="gramEnd"/>
      <w:r>
        <w:rPr>
          <w:rFonts w:ascii="Arial" w:hAnsi="Arial" w:cs="Arial"/>
          <w:sz w:val="20"/>
          <w:szCs w:val="20"/>
        </w:rPr>
        <w:t xml:space="preserve"> силу постановления Правительства Ленинградской области от 2 ноября 2016 года N 418".</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постановления возложить на заместителя Председателя Правительства Ленинградской области по транспорту и топливно-энергетическому комплексу.</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19.05.2021 N 273)</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Настоящее постановление вступает в силу </w:t>
      </w:r>
      <w:proofErr w:type="gramStart"/>
      <w:r>
        <w:rPr>
          <w:rFonts w:ascii="Arial" w:hAnsi="Arial" w:cs="Arial"/>
          <w:sz w:val="20"/>
          <w:szCs w:val="20"/>
        </w:rPr>
        <w:t>с даты подписания</w:t>
      </w:r>
      <w:proofErr w:type="gramEnd"/>
      <w:r>
        <w:rPr>
          <w:rFonts w:ascii="Arial" w:hAnsi="Arial" w:cs="Arial"/>
          <w:sz w:val="20"/>
          <w:szCs w:val="20"/>
        </w:rPr>
        <w:t>.</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EF3C5C" w:rsidRDefault="00EF3C5C" w:rsidP="00EF3C5C">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А.Дрозденко</w:t>
      </w:r>
      <w:proofErr w:type="spellEnd"/>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15.06.2020 N 407</w:t>
      </w: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(приложение)</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bookmarkStart w:id="0" w:name="Par43"/>
      <w:bookmarkEnd w:id="0"/>
      <w:r>
        <w:rPr>
          <w:rFonts w:ascii="Arial" w:hAnsi="Arial" w:cs="Arial"/>
          <w:sz w:val="20"/>
          <w:szCs w:val="20"/>
        </w:rPr>
        <w:t>ПОРЯДОК</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ПРЕДОСТАВЛЕНИЯ СУБСИДИИ НА ВОЗМЕЩЕНИЕ ЧАСТИ ЗАТРАТ</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ЮРИДИЧЕСКИМ ЛИЦАМ, ИНДИВИДУАЛЬНЫМ ПРЕДПРИНИМАТЕЛЯМ,</w:t>
      </w:r>
    </w:p>
    <w:p w:rsidR="00EF3C5C" w:rsidRDefault="00EF3C5C" w:rsidP="00EF3C5C">
      <w:pPr>
        <w:autoSpaceDE w:val="0"/>
        <w:autoSpaceDN w:val="0"/>
        <w:adjustRightInd w:val="0"/>
        <w:spacing w:line="240" w:lineRule="auto"/>
        <w:jc w:val="center"/>
        <w:rPr>
          <w:rFonts w:ascii="Arial" w:hAnsi="Arial" w:cs="Arial"/>
          <w:sz w:val="20"/>
          <w:szCs w:val="20"/>
        </w:rPr>
      </w:pPr>
      <w:proofErr w:type="gramStart"/>
      <w:r>
        <w:rPr>
          <w:rFonts w:ascii="Arial" w:hAnsi="Arial" w:cs="Arial"/>
          <w:sz w:val="20"/>
          <w:szCs w:val="20"/>
        </w:rPr>
        <w:t>ОСУЩЕСТВЛЯЮЩИМ</w:t>
      </w:r>
      <w:proofErr w:type="gramEnd"/>
      <w:r>
        <w:rPr>
          <w:rFonts w:ascii="Arial" w:hAnsi="Arial" w:cs="Arial"/>
          <w:sz w:val="20"/>
          <w:szCs w:val="20"/>
        </w:rPr>
        <w:t xml:space="preserve"> ДЕЯТЕЛЬНОСТЬ НА ТЕРРИТОРИИ ЛЕНИНГРАДСКОЙ</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ОБЛАСТИ, НА ЗАКУПКУ АВТОБУСОВ НА ГАЗОМОТОРНОМ ТОПЛИВЕ</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В РАМКАХ ГОСУДАРСТВЕННОЙ ПРОГРАММЫ ЛЕНИНГРАДСКОЙ ОБЛАСТИ</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"РАЗВИТИЕ ТРАНСПОРТНОЙ СИСТЕМЫ ЛЕНИНГРАДСКОЙ ОБЛАСТИ"</w:t>
      </w:r>
    </w:p>
    <w:p w:rsidR="00EF3C5C" w:rsidRDefault="00EF3C5C" w:rsidP="00EF3C5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3C5C">
        <w:tc>
          <w:tcPr>
            <w:tcW w:w="60" w:type="dxa"/>
            <w:shd w:val="clear" w:color="auto" w:fill="CED3F1"/>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F3C5C" w:rsidRDefault="00EF3C5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Ленинградской области</w:t>
            </w:r>
            <w:proofErr w:type="gramEnd"/>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19.05.2021 </w:t>
            </w:r>
            <w:hyperlink r:id="rId17" w:history="1">
              <w:r>
                <w:rPr>
                  <w:rFonts w:ascii="Arial" w:hAnsi="Arial" w:cs="Arial"/>
                  <w:color w:val="0000FF"/>
                  <w:sz w:val="20"/>
                  <w:szCs w:val="20"/>
                </w:rPr>
                <w:t>N 273</w:t>
              </w:r>
            </w:hyperlink>
            <w:r>
              <w:rPr>
                <w:rFonts w:ascii="Arial" w:hAnsi="Arial" w:cs="Arial"/>
                <w:color w:val="392C69"/>
                <w:sz w:val="20"/>
                <w:szCs w:val="20"/>
              </w:rPr>
              <w:t xml:space="preserve">, от 14.09.2022 </w:t>
            </w:r>
            <w:hyperlink r:id="rId18" w:history="1">
              <w:r>
                <w:rPr>
                  <w:rFonts w:ascii="Arial" w:hAnsi="Arial" w:cs="Arial"/>
                  <w:color w:val="0000FF"/>
                  <w:sz w:val="20"/>
                  <w:szCs w:val="20"/>
                </w:rPr>
                <w:t>N 666</w:t>
              </w:r>
            </w:hyperlink>
            <w:r>
              <w:rPr>
                <w:rFonts w:ascii="Arial" w:hAnsi="Arial" w:cs="Arial"/>
                <w:color w:val="392C69"/>
                <w:sz w:val="20"/>
                <w:szCs w:val="20"/>
              </w:rPr>
              <w:t xml:space="preserve">, от 05.06.2023 </w:t>
            </w:r>
            <w:hyperlink r:id="rId19" w:history="1">
              <w:r>
                <w:rPr>
                  <w:rFonts w:ascii="Arial" w:hAnsi="Arial" w:cs="Arial"/>
                  <w:color w:val="0000FF"/>
                  <w:sz w:val="20"/>
                  <w:szCs w:val="20"/>
                </w:rPr>
                <w:t>N 359</w:t>
              </w:r>
            </w:hyperlink>
            <w:r>
              <w:rPr>
                <w:rFonts w:ascii="Arial" w:hAnsi="Arial" w:cs="Arial"/>
                <w:color w:val="392C69"/>
                <w:sz w:val="20"/>
                <w:szCs w:val="20"/>
              </w:rPr>
              <w:t>,</w:t>
            </w:r>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10.06.2024 </w:t>
            </w:r>
            <w:hyperlink r:id="rId20" w:history="1">
              <w:r>
                <w:rPr>
                  <w:rFonts w:ascii="Arial" w:hAnsi="Arial" w:cs="Arial"/>
                  <w:color w:val="0000FF"/>
                  <w:sz w:val="20"/>
                  <w:szCs w:val="20"/>
                </w:rPr>
                <w:t>N 372</w:t>
              </w:r>
            </w:hyperlink>
            <w:r>
              <w:rPr>
                <w:rFonts w:ascii="Arial" w:hAnsi="Arial" w:cs="Arial"/>
                <w:color w:val="392C69"/>
                <w:sz w:val="20"/>
                <w:szCs w:val="20"/>
              </w:rPr>
              <w:t xml:space="preserve">, от 23.12.2024 </w:t>
            </w:r>
            <w:hyperlink r:id="rId21" w:history="1">
              <w:r>
                <w:rPr>
                  <w:rFonts w:ascii="Arial" w:hAnsi="Arial" w:cs="Arial"/>
                  <w:color w:val="0000FF"/>
                  <w:sz w:val="20"/>
                  <w:szCs w:val="20"/>
                </w:rPr>
                <w:t>N 957</w:t>
              </w:r>
            </w:hyperlink>
            <w:r>
              <w:rPr>
                <w:rFonts w:ascii="Arial" w:hAnsi="Arial" w:cs="Arial"/>
                <w:color w:val="392C69"/>
                <w:sz w:val="20"/>
                <w:szCs w:val="20"/>
              </w:rPr>
              <w:t xml:space="preserve">, от 14.02.2025 </w:t>
            </w:r>
            <w:hyperlink r:id="rId22" w:history="1">
              <w:r>
                <w:rPr>
                  <w:rFonts w:ascii="Arial" w:hAnsi="Arial" w:cs="Arial"/>
                  <w:color w:val="0000FF"/>
                  <w:sz w:val="20"/>
                  <w:szCs w:val="20"/>
                </w:rPr>
                <w:t>N 163</w:t>
              </w:r>
            </w:hyperlink>
            <w:r>
              <w:rPr>
                <w:rFonts w:ascii="Arial" w:hAnsi="Arial" w:cs="Arial"/>
                <w:color w:val="392C69"/>
                <w:sz w:val="20"/>
                <w:szCs w:val="20"/>
              </w:rPr>
              <w:t>,</w:t>
            </w:r>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04.04.2025 </w:t>
            </w:r>
            <w:hyperlink r:id="rId23" w:history="1">
              <w:r>
                <w:rPr>
                  <w:rFonts w:ascii="Arial" w:hAnsi="Arial" w:cs="Arial"/>
                  <w:color w:val="0000FF"/>
                  <w:sz w:val="20"/>
                  <w:szCs w:val="20"/>
                </w:rPr>
                <w:t>N 311</w:t>
              </w:r>
            </w:hyperlink>
            <w:r>
              <w:rPr>
                <w:rFonts w:ascii="Arial" w:hAnsi="Arial" w:cs="Arial"/>
                <w:color w:val="392C69"/>
                <w:sz w:val="20"/>
                <w:szCs w:val="20"/>
              </w:rPr>
              <w:t xml:space="preserve">, от 30.04.2025 </w:t>
            </w:r>
            <w:hyperlink r:id="rId24" w:history="1">
              <w:r>
                <w:rPr>
                  <w:rFonts w:ascii="Arial" w:hAnsi="Arial" w:cs="Arial"/>
                  <w:color w:val="0000FF"/>
                  <w:sz w:val="20"/>
                  <w:szCs w:val="20"/>
                </w:rPr>
                <w:t>N 419</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p>
        </w:tc>
      </w:tr>
    </w:tbl>
    <w:p w:rsidR="00EF3C5C" w:rsidRDefault="00EF3C5C" w:rsidP="00EF3C5C">
      <w:pPr>
        <w:autoSpaceDE w:val="0"/>
        <w:autoSpaceDN w:val="0"/>
        <w:adjustRightInd w:val="0"/>
        <w:spacing w:after="0" w:line="240" w:lineRule="auto"/>
        <w:jc w:val="center"/>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1. Общие положения</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Настоящий Порядок определяет условия, цели и порядок предоставления субсидии на возмещение части затрат юридическим лицам (за исключением государственных (муниципальных) учреждений), индивидуальным предпринимателям, осуществляющим деятельность по перевозке пассажиров и багажа на автомобильном транспорте на смежных межрегиональных, межмуниципальных и муниципальных маршрутах регулярных перевозок Ленинградской области, на закупку автобусов на газомоторном топливе в рамках отраслевого проекта "Чистая энергетика" государственной </w:t>
      </w:r>
      <w:hyperlink r:id="rId25" w:history="1">
        <w:r>
          <w:rPr>
            <w:rFonts w:ascii="Arial" w:hAnsi="Arial" w:cs="Arial"/>
            <w:color w:val="0000FF"/>
            <w:sz w:val="20"/>
            <w:szCs w:val="20"/>
          </w:rPr>
          <w:t>программы</w:t>
        </w:r>
      </w:hyperlink>
      <w:r>
        <w:rPr>
          <w:rFonts w:ascii="Arial" w:hAnsi="Arial" w:cs="Arial"/>
          <w:sz w:val="20"/>
          <w:szCs w:val="20"/>
        </w:rPr>
        <w:t xml:space="preserve"> Ленинградской области "Развитие</w:t>
      </w:r>
      <w:proofErr w:type="gramEnd"/>
      <w:r>
        <w:rPr>
          <w:rFonts w:ascii="Arial" w:hAnsi="Arial" w:cs="Arial"/>
          <w:sz w:val="20"/>
          <w:szCs w:val="20"/>
        </w:rPr>
        <w:t xml:space="preserve"> транспортной системы Ленинградской области", утвержденной постановлением Правительства Ленинградской области от 14 ноября 2013 года N 397 (далее - субсидия).</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14.09.2022 </w:t>
      </w:r>
      <w:hyperlink r:id="rId26" w:history="1">
        <w:r>
          <w:rPr>
            <w:rFonts w:ascii="Arial" w:hAnsi="Arial" w:cs="Arial"/>
            <w:color w:val="0000FF"/>
            <w:sz w:val="20"/>
            <w:szCs w:val="20"/>
          </w:rPr>
          <w:t>N 666</w:t>
        </w:r>
      </w:hyperlink>
      <w:r>
        <w:rPr>
          <w:rFonts w:ascii="Arial" w:hAnsi="Arial" w:cs="Arial"/>
          <w:sz w:val="20"/>
          <w:szCs w:val="20"/>
        </w:rPr>
        <w:t xml:space="preserve">, от 05.06.2023 </w:t>
      </w:r>
      <w:hyperlink r:id="rId27" w:history="1">
        <w:r>
          <w:rPr>
            <w:rFonts w:ascii="Arial" w:hAnsi="Arial" w:cs="Arial"/>
            <w:color w:val="0000FF"/>
            <w:sz w:val="20"/>
            <w:szCs w:val="20"/>
          </w:rPr>
          <w:t>N 359</w:t>
        </w:r>
      </w:hyperlink>
      <w:r>
        <w:rPr>
          <w:rFonts w:ascii="Arial" w:hAnsi="Arial" w:cs="Arial"/>
          <w:sz w:val="20"/>
          <w:szCs w:val="20"/>
        </w:rPr>
        <w:t xml:space="preserve">, от 10.06.2024 </w:t>
      </w:r>
      <w:hyperlink r:id="rId28" w:history="1">
        <w:r>
          <w:rPr>
            <w:rFonts w:ascii="Arial" w:hAnsi="Arial" w:cs="Arial"/>
            <w:color w:val="0000FF"/>
            <w:sz w:val="20"/>
            <w:szCs w:val="20"/>
          </w:rPr>
          <w:t>N 372</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настоящем Порядке применяются следующие понятия: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природный газ - компримированный (сжатый) природный газ (метан) или сжиженный природный газ (метан), используемый в качестве моторного топлива (далее - газомоторное топливо);</w:t>
      </w:r>
      <w:proofErr w:type="gramEnd"/>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газомоторные автобусы - автобусы, в качестве топлива на которых применяется природный газ или два вида моторного топлива, одним из которых является природный газ, отвечающие требованиям </w:t>
      </w:r>
      <w:hyperlink r:id="rId29" w:history="1">
        <w:r>
          <w:rPr>
            <w:rFonts w:ascii="Arial" w:hAnsi="Arial" w:cs="Arial"/>
            <w:color w:val="0000FF"/>
            <w:sz w:val="20"/>
            <w:szCs w:val="20"/>
          </w:rPr>
          <w:t>приказа</w:t>
        </w:r>
      </w:hyperlink>
      <w:r>
        <w:rPr>
          <w:rFonts w:ascii="Arial" w:hAnsi="Arial" w:cs="Arial"/>
          <w:sz w:val="20"/>
          <w:szCs w:val="20"/>
        </w:rPr>
        <w:t xml:space="preserve"> Министерства транспорта Российской Федерации от 20 сентября 2021 года N 321 "Об утверждении Порядка обеспечения условий доступности для пассажиров из числа инвалидов объектов транспортной </w:t>
      </w:r>
      <w:r>
        <w:rPr>
          <w:rFonts w:ascii="Arial" w:hAnsi="Arial" w:cs="Arial"/>
          <w:sz w:val="20"/>
          <w:szCs w:val="20"/>
        </w:rPr>
        <w:lastRenderedPageBreak/>
        <w:t>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14.09.2022 </w:t>
      </w:r>
      <w:hyperlink r:id="rId30" w:history="1">
        <w:r>
          <w:rPr>
            <w:rFonts w:ascii="Arial" w:hAnsi="Arial" w:cs="Arial"/>
            <w:color w:val="0000FF"/>
            <w:sz w:val="20"/>
            <w:szCs w:val="20"/>
          </w:rPr>
          <w:t>N 666</w:t>
        </w:r>
      </w:hyperlink>
      <w:r>
        <w:rPr>
          <w:rFonts w:ascii="Arial" w:hAnsi="Arial" w:cs="Arial"/>
          <w:sz w:val="20"/>
          <w:szCs w:val="20"/>
        </w:rPr>
        <w:t xml:space="preserve">, от 04.04.2025 </w:t>
      </w:r>
      <w:hyperlink r:id="rId31" w:history="1">
        <w:r>
          <w:rPr>
            <w:rFonts w:ascii="Arial" w:hAnsi="Arial" w:cs="Arial"/>
            <w:color w:val="0000FF"/>
            <w:sz w:val="20"/>
            <w:szCs w:val="20"/>
          </w:rPr>
          <w:t>N 311</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взнос при заключении договора лизинга (</w:t>
      </w:r>
      <w:proofErr w:type="spellStart"/>
      <w:r>
        <w:rPr>
          <w:rFonts w:ascii="Arial" w:hAnsi="Arial" w:cs="Arial"/>
          <w:sz w:val="20"/>
          <w:szCs w:val="20"/>
        </w:rPr>
        <w:t>сублизинга</w:t>
      </w:r>
      <w:proofErr w:type="spellEnd"/>
      <w:r>
        <w:rPr>
          <w:rFonts w:ascii="Arial" w:hAnsi="Arial" w:cs="Arial"/>
          <w:sz w:val="20"/>
          <w:szCs w:val="20"/>
        </w:rPr>
        <w:t>, субаренды) - первоначальный (авансовый) платеж, уплачиваемый после подписания договора лизинга (</w:t>
      </w:r>
      <w:proofErr w:type="spellStart"/>
      <w:r>
        <w:rPr>
          <w:rFonts w:ascii="Arial" w:hAnsi="Arial" w:cs="Arial"/>
          <w:sz w:val="20"/>
          <w:szCs w:val="20"/>
        </w:rPr>
        <w:t>сублизинга</w:t>
      </w:r>
      <w:proofErr w:type="spellEnd"/>
      <w:r>
        <w:rPr>
          <w:rFonts w:ascii="Arial" w:hAnsi="Arial" w:cs="Arial"/>
          <w:sz w:val="20"/>
          <w:szCs w:val="20"/>
        </w:rPr>
        <w:t>, субаренды) до передачи предмета лизинга (</w:t>
      </w:r>
      <w:proofErr w:type="spellStart"/>
      <w:r>
        <w:rPr>
          <w:rFonts w:ascii="Arial" w:hAnsi="Arial" w:cs="Arial"/>
          <w:sz w:val="20"/>
          <w:szCs w:val="20"/>
        </w:rPr>
        <w:t>сублизинга</w:t>
      </w:r>
      <w:proofErr w:type="spellEnd"/>
      <w:r>
        <w:rPr>
          <w:rFonts w:ascii="Arial" w:hAnsi="Arial" w:cs="Arial"/>
          <w:sz w:val="20"/>
          <w:szCs w:val="20"/>
        </w:rPr>
        <w:t>, субаренды) в фактическое владение и пользование;</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муниципальный контракт - муниципальный контракт на выполнение работ, связанных с осуществлением регулярных перевозок по регулируемым тарифам по маршрутам регулярных перевозок в соответствии с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w:t>
      </w:r>
      <w:proofErr w:type="gramEnd"/>
      <w:r>
        <w:rPr>
          <w:rFonts w:ascii="Arial" w:hAnsi="Arial" w:cs="Arial"/>
          <w:sz w:val="20"/>
          <w:szCs w:val="20"/>
        </w:rPr>
        <w:t xml:space="preserve"> закон N 220-ФЗ);</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23.12.2024 N 957)</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закупка газомоторных автобусов - приобретение газомоторных автобусов по договорам купли-продажи (поставки) или лизинга (</w:t>
      </w:r>
      <w:proofErr w:type="spellStart"/>
      <w:r>
        <w:rPr>
          <w:rFonts w:ascii="Arial" w:hAnsi="Arial" w:cs="Arial"/>
          <w:sz w:val="20"/>
          <w:szCs w:val="20"/>
        </w:rPr>
        <w:t>сублизинга</w:t>
      </w:r>
      <w:proofErr w:type="spellEnd"/>
      <w:r>
        <w:rPr>
          <w:rFonts w:ascii="Arial" w:hAnsi="Arial" w:cs="Arial"/>
          <w:sz w:val="20"/>
          <w:szCs w:val="20"/>
        </w:rPr>
        <w:t>, субаренды);</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 свидетельство об осуществлении перевозок по межмуниципальным или смежным межрегиональным маршрутам регулярных перевозок Ленинградской области по нерегулируемым тарифам;</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маршруты регулярных перевозок - смежные межрегиональные и межмуниципальные маршруты регулярных перевозок Ленинградской области, указанные в свидетельствах, а также муниципальные маршруты регулярных перевозок Ленинградской области, указанные в муниципальных контрактах.</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10.06.2024 </w:t>
      </w:r>
      <w:hyperlink r:id="rId36" w:history="1">
        <w:r>
          <w:rPr>
            <w:rFonts w:ascii="Arial" w:hAnsi="Arial" w:cs="Arial"/>
            <w:color w:val="0000FF"/>
            <w:sz w:val="20"/>
            <w:szCs w:val="20"/>
          </w:rPr>
          <w:t>N 372</w:t>
        </w:r>
      </w:hyperlink>
      <w:r>
        <w:rPr>
          <w:rFonts w:ascii="Arial" w:hAnsi="Arial" w:cs="Arial"/>
          <w:sz w:val="20"/>
          <w:szCs w:val="20"/>
        </w:rPr>
        <w:t xml:space="preserve">, от 23.12.2024 </w:t>
      </w:r>
      <w:hyperlink r:id="rId37" w:history="1">
        <w:r>
          <w:rPr>
            <w:rFonts w:ascii="Arial" w:hAnsi="Arial" w:cs="Arial"/>
            <w:color w:val="0000FF"/>
            <w:sz w:val="20"/>
            <w:szCs w:val="20"/>
          </w:rPr>
          <w:t>N 957</w:t>
        </w:r>
      </w:hyperlink>
      <w:r>
        <w:rPr>
          <w:rFonts w:ascii="Arial" w:hAnsi="Arial" w:cs="Arial"/>
          <w:sz w:val="20"/>
          <w:szCs w:val="20"/>
        </w:rPr>
        <w:t xml:space="preserve">, от 04.04.2025 </w:t>
      </w:r>
      <w:hyperlink r:id="rId38" w:history="1">
        <w:r>
          <w:rPr>
            <w:rFonts w:ascii="Arial" w:hAnsi="Arial" w:cs="Arial"/>
            <w:color w:val="0000FF"/>
            <w:sz w:val="20"/>
            <w:szCs w:val="20"/>
          </w:rPr>
          <w:t>N 311</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понятия и термины, используемые в настоящем Порядке, применяются в значениях, определенных действующим законодательством.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 w:name="Par74"/>
      <w:bookmarkEnd w:id="1"/>
      <w:r>
        <w:rPr>
          <w:rFonts w:ascii="Arial" w:hAnsi="Arial" w:cs="Arial"/>
          <w:sz w:val="20"/>
          <w:szCs w:val="20"/>
        </w:rPr>
        <w:t xml:space="preserve">1.3. Субсидия предоставляется в целях </w:t>
      </w:r>
      <w:bookmarkStart w:id="2" w:name="_GoBack"/>
      <w:r>
        <w:rPr>
          <w:rFonts w:ascii="Arial" w:hAnsi="Arial" w:cs="Arial"/>
          <w:sz w:val="20"/>
          <w:szCs w:val="20"/>
        </w:rPr>
        <w:t>увеличения потребления природного газа как моторного топлива, обновления подвижного состава наземного общественного пассажирского транспорта, повышения качества транспортного обслуживания населения Ленинградской области путем возмещения части затрат юридическим лицам и индивидуальным предпринимателям, осуществляющим деятельность на территории Ленинградской области, на закупку газомоторных автобусов</w:t>
      </w:r>
      <w:bookmarkEnd w:id="2"/>
      <w:r>
        <w:rPr>
          <w:rFonts w:ascii="Arial" w:hAnsi="Arial" w:cs="Arial"/>
          <w:sz w:val="20"/>
          <w:szCs w:val="20"/>
        </w:rPr>
        <w:t>.</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10.06.2024 </w:t>
      </w:r>
      <w:hyperlink r:id="rId39" w:history="1">
        <w:r>
          <w:rPr>
            <w:rFonts w:ascii="Arial" w:hAnsi="Arial" w:cs="Arial"/>
            <w:color w:val="0000FF"/>
            <w:sz w:val="20"/>
            <w:szCs w:val="20"/>
          </w:rPr>
          <w:t>N 372</w:t>
        </w:r>
      </w:hyperlink>
      <w:r>
        <w:rPr>
          <w:rFonts w:ascii="Arial" w:hAnsi="Arial" w:cs="Arial"/>
          <w:sz w:val="20"/>
          <w:szCs w:val="20"/>
        </w:rPr>
        <w:t xml:space="preserve">, от 04.04.2025 </w:t>
      </w:r>
      <w:hyperlink r:id="rId40" w:history="1">
        <w:r>
          <w:rPr>
            <w:rFonts w:ascii="Arial" w:hAnsi="Arial" w:cs="Arial"/>
            <w:color w:val="0000FF"/>
            <w:sz w:val="20"/>
            <w:szCs w:val="20"/>
          </w:rPr>
          <w:t>N 311</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Субсидия предоставляется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 утвержденных на соответствующий финансовый год главному распорядителю бюджетных средств - Комитету Ленинградской области по транспорту (далее - Комитет) на цели, указанные в </w:t>
      </w:r>
      <w:hyperlink w:anchor="Par74" w:history="1">
        <w:r>
          <w:rPr>
            <w:rFonts w:ascii="Arial" w:hAnsi="Arial" w:cs="Arial"/>
            <w:color w:val="0000FF"/>
            <w:sz w:val="20"/>
            <w:szCs w:val="20"/>
          </w:rPr>
          <w:t>пункте 1.3</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3" w:name="Par77"/>
      <w:bookmarkEnd w:id="3"/>
      <w:r>
        <w:rPr>
          <w:rFonts w:ascii="Arial" w:hAnsi="Arial" w:cs="Arial"/>
          <w:sz w:val="20"/>
          <w:szCs w:val="20"/>
        </w:rPr>
        <w:t xml:space="preserve">1.5. </w:t>
      </w:r>
      <w:proofErr w:type="gramStart"/>
      <w:r>
        <w:rPr>
          <w:rFonts w:ascii="Arial" w:hAnsi="Arial" w:cs="Arial"/>
          <w:sz w:val="20"/>
          <w:szCs w:val="20"/>
        </w:rPr>
        <w:t>К категориям получателей субсидии относятся юридические лица (за исключением государственных (муниципальных) учреждений), индивидуальные предприниматели, осуществляющие перевозки пассажиров и багажа на автомобильном транспорте по маршрутам регулярных перевозок на основании муниципальных контрактов, свидетельств, заключившие не ранее IV квартала года, предшествующего текущему финансовому году, договор на закупку газомоторных автобусов (далее - получатели субсидии, участники отбора).</w:t>
      </w:r>
      <w:proofErr w:type="gramEnd"/>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23.12.2024 </w:t>
      </w:r>
      <w:hyperlink r:id="rId41" w:history="1">
        <w:r>
          <w:rPr>
            <w:rFonts w:ascii="Arial" w:hAnsi="Arial" w:cs="Arial"/>
            <w:color w:val="0000FF"/>
            <w:sz w:val="20"/>
            <w:szCs w:val="20"/>
          </w:rPr>
          <w:t>N 957</w:t>
        </w:r>
      </w:hyperlink>
      <w:r>
        <w:rPr>
          <w:rFonts w:ascii="Arial" w:hAnsi="Arial" w:cs="Arial"/>
          <w:sz w:val="20"/>
          <w:szCs w:val="20"/>
        </w:rPr>
        <w:t xml:space="preserve">, от 04.04.2025 </w:t>
      </w:r>
      <w:hyperlink r:id="rId42" w:history="1">
        <w:r>
          <w:rPr>
            <w:rFonts w:ascii="Arial" w:hAnsi="Arial" w:cs="Arial"/>
            <w:color w:val="0000FF"/>
            <w:sz w:val="20"/>
            <w:szCs w:val="20"/>
          </w:rPr>
          <w:t>N 311</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Информация о субсидии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4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4" w:name="Par81"/>
      <w:bookmarkEnd w:id="4"/>
      <w:r>
        <w:rPr>
          <w:rFonts w:ascii="Arial" w:hAnsi="Arial" w:cs="Arial"/>
          <w:sz w:val="20"/>
          <w:szCs w:val="20"/>
        </w:rPr>
        <w:lastRenderedPageBreak/>
        <w:t xml:space="preserve">1.7. Получатели субсидии определяются по результатам отбора (далее - отбор). Способом проведения отбора является запрос предложений (заявок) в соответствии с </w:t>
      </w:r>
      <w:hyperlink r:id="rId44" w:history="1">
        <w:r>
          <w:rPr>
            <w:rFonts w:ascii="Arial" w:hAnsi="Arial" w:cs="Arial"/>
            <w:color w:val="0000FF"/>
            <w:sz w:val="20"/>
            <w:szCs w:val="20"/>
          </w:rPr>
          <w:t>подпунктом 1 пункта 3 статьи 78.5</w:t>
        </w:r>
      </w:hyperlink>
      <w:r>
        <w:rPr>
          <w:rFonts w:ascii="Arial" w:hAnsi="Arial" w:cs="Arial"/>
          <w:sz w:val="20"/>
          <w:szCs w:val="20"/>
        </w:rPr>
        <w:t xml:space="preserve"> Бюджетного кодекса Российской Федерации.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4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2. Порядок проведения отбора получателей субсидии</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для предоставления субсидии</w:t>
      </w:r>
    </w:p>
    <w:p w:rsidR="00EF3C5C" w:rsidRDefault="00EF3C5C" w:rsidP="00EF3C5C">
      <w:pPr>
        <w:autoSpaceDE w:val="0"/>
        <w:autoSpaceDN w:val="0"/>
        <w:adjustRightInd w:val="0"/>
        <w:spacing w:after="0" w:line="240" w:lineRule="auto"/>
        <w:jc w:val="center"/>
        <w:rPr>
          <w:rFonts w:ascii="Arial" w:hAnsi="Arial" w:cs="Arial"/>
          <w:sz w:val="20"/>
          <w:szCs w:val="20"/>
        </w:rPr>
      </w:pPr>
    </w:p>
    <w:p w:rsidR="00EF3C5C" w:rsidRDefault="00EF3C5C" w:rsidP="00EF3C5C">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w:t>
      </w:r>
      <w:hyperlink r:id="rId4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w:t>
      </w:r>
      <w:proofErr w:type="gramEnd"/>
    </w:p>
    <w:p w:rsidR="00EF3C5C" w:rsidRDefault="00EF3C5C" w:rsidP="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14.02.2025 N 163)</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bookmarkStart w:id="5" w:name="Par90"/>
      <w:bookmarkEnd w:id="5"/>
      <w:r>
        <w:rPr>
          <w:rFonts w:ascii="Arial" w:hAnsi="Arial" w:cs="Arial"/>
          <w:sz w:val="20"/>
          <w:szCs w:val="20"/>
        </w:rPr>
        <w:t>2.1. Проведение отбора получателей субсидии осуществляется Комитетом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участников отбора и Комитета осуществляется с использованием документов в электронной форме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Pr>
          <w:rFonts w:ascii="Arial" w:hAnsi="Arial" w:cs="Arial"/>
          <w:sz w:val="20"/>
          <w:szCs w:val="20"/>
        </w:rPr>
        <w:t>ии и ау</w:t>
      </w:r>
      <w:proofErr w:type="gramEnd"/>
      <w:r>
        <w:rPr>
          <w:rFonts w:ascii="Arial" w:hAnsi="Arial" w:cs="Arial"/>
          <w:sz w:val="20"/>
          <w:szCs w:val="2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Комитет в целях проведения отбора размещает в срок не позднее одного рабочего дня до дня начала проведения отбора на едином портале, а также на официальном сайте Комитета в сети "Интернет" объявление о проведении отбора (далее - объявление).</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и включает в себя следующую информацию:</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способ проведения отбора в соответствии с </w:t>
      </w:r>
      <w:hyperlink w:anchor="Par81" w:history="1">
        <w:r>
          <w:rPr>
            <w:rFonts w:ascii="Arial" w:hAnsi="Arial" w:cs="Arial"/>
            <w:color w:val="0000FF"/>
            <w:sz w:val="20"/>
            <w:szCs w:val="20"/>
          </w:rPr>
          <w:t>пунктом 1.7</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сроки проведения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время начала, а также дата и время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место нахождения, почтовый адрес, адрес электронной почты, контактный телефон Комитета;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наименование субсидии, результат предоставления субсидии в соответствии с </w:t>
      </w:r>
      <w:hyperlink w:anchor="Par262" w:history="1">
        <w:r>
          <w:rPr>
            <w:rFonts w:ascii="Arial" w:hAnsi="Arial" w:cs="Arial"/>
            <w:color w:val="0000FF"/>
            <w:sz w:val="20"/>
            <w:szCs w:val="20"/>
          </w:rPr>
          <w:t>пунктом 3.7</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доменное имя </w:t>
      </w:r>
      <w:proofErr w:type="gramStart"/>
      <w:r>
        <w:rPr>
          <w:rFonts w:ascii="Arial" w:hAnsi="Arial" w:cs="Arial"/>
          <w:sz w:val="20"/>
          <w:szCs w:val="20"/>
        </w:rPr>
        <w:t>и(</w:t>
      </w:r>
      <w:proofErr w:type="gramEnd"/>
      <w:r>
        <w:rPr>
          <w:rFonts w:ascii="Arial" w:hAnsi="Arial" w:cs="Arial"/>
          <w:sz w:val="20"/>
          <w:szCs w:val="20"/>
        </w:rPr>
        <w:t>или) указатель страницы государственной информационной системы в сети "Интернет";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распределяемой субсидии в рамках отбора, порядок расчета размера субсидии, установленный </w:t>
      </w:r>
      <w:hyperlink w:anchor="Par244" w:history="1">
        <w:r>
          <w:rPr>
            <w:rFonts w:ascii="Arial" w:hAnsi="Arial" w:cs="Arial"/>
            <w:color w:val="0000FF"/>
            <w:sz w:val="20"/>
            <w:szCs w:val="20"/>
          </w:rPr>
          <w:t>пунктом 3.4</w:t>
        </w:r>
      </w:hyperlink>
      <w:r>
        <w:rPr>
          <w:rFonts w:ascii="Arial" w:hAnsi="Arial" w:cs="Arial"/>
          <w:sz w:val="20"/>
          <w:szCs w:val="20"/>
        </w:rPr>
        <w:t xml:space="preserve"> настоящего Порядка, правила распределения субсидии, предоставляемой победителю отбора, в соответствии с </w:t>
      </w:r>
      <w:hyperlink w:anchor="Par260" w:history="1">
        <w:r>
          <w:rPr>
            <w:rFonts w:ascii="Arial" w:hAnsi="Arial" w:cs="Arial"/>
            <w:color w:val="0000FF"/>
            <w:sz w:val="20"/>
            <w:szCs w:val="20"/>
          </w:rPr>
          <w:t>пунктом 3.5</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участникам отбора, предъявляемые в соответствии с </w:t>
      </w:r>
      <w:hyperlink w:anchor="Par117" w:history="1">
        <w:r>
          <w:rPr>
            <w:rFonts w:ascii="Arial" w:hAnsi="Arial" w:cs="Arial"/>
            <w:color w:val="0000FF"/>
            <w:sz w:val="20"/>
            <w:szCs w:val="20"/>
          </w:rPr>
          <w:t>пунктом 2.3</w:t>
        </w:r>
      </w:hyperlink>
      <w:r>
        <w:rPr>
          <w:rFonts w:ascii="Arial" w:hAnsi="Arial" w:cs="Arial"/>
          <w:sz w:val="20"/>
          <w:szCs w:val="20"/>
        </w:rPr>
        <w:t xml:space="preserve"> настоящего Порядка, а также перечень документов, представляемых участниками отбора для подтверждения соответствия требованиям, указанным в </w:t>
      </w:r>
      <w:hyperlink w:anchor="Par129" w:history="1">
        <w:r>
          <w:rPr>
            <w:rFonts w:ascii="Arial" w:hAnsi="Arial" w:cs="Arial"/>
            <w:color w:val="0000FF"/>
            <w:sz w:val="20"/>
            <w:szCs w:val="20"/>
          </w:rPr>
          <w:t>подпункте "б" пункта 2.3</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подачи заявок участниками отбора и требования, предъявляемые к форме и содержанию заявок, в соответствии с </w:t>
      </w:r>
      <w:hyperlink w:anchor="Par136" w:history="1">
        <w:r>
          <w:rPr>
            <w:rFonts w:ascii="Arial" w:hAnsi="Arial" w:cs="Arial"/>
            <w:color w:val="0000FF"/>
            <w:sz w:val="20"/>
            <w:szCs w:val="20"/>
          </w:rPr>
          <w:t>пунктом 2.4</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порядок отзыва заявок, порядок их возврата, </w:t>
      </w:r>
      <w:proofErr w:type="gramStart"/>
      <w:r>
        <w:rPr>
          <w:rFonts w:ascii="Arial" w:hAnsi="Arial" w:cs="Arial"/>
          <w:sz w:val="20"/>
          <w:szCs w:val="20"/>
        </w:rPr>
        <w:t>определяющий</w:t>
      </w:r>
      <w:proofErr w:type="gramEnd"/>
      <w:r>
        <w:rPr>
          <w:rFonts w:ascii="Arial" w:hAnsi="Arial" w:cs="Arial"/>
          <w:sz w:val="20"/>
          <w:szCs w:val="20"/>
        </w:rPr>
        <w:t xml:space="preserve"> в том числе основания для возврата заявок, порядок внесения изменений в заявки в соответствии с </w:t>
      </w:r>
      <w:hyperlink w:anchor="Par176" w:history="1">
        <w:r>
          <w:rPr>
            <w:rFonts w:ascii="Arial" w:hAnsi="Arial" w:cs="Arial"/>
            <w:color w:val="0000FF"/>
            <w:sz w:val="20"/>
            <w:szCs w:val="20"/>
          </w:rPr>
          <w:t>пунктом 2.5</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рассмотрения заявок на предмет их соответствия установленным в объявлении требованиям и категориям, сроки рассмотрения заявок в соответствии с </w:t>
      </w:r>
      <w:hyperlink w:anchor="Par195" w:history="1">
        <w:r>
          <w:rPr>
            <w:rFonts w:ascii="Arial" w:hAnsi="Arial" w:cs="Arial"/>
            <w:color w:val="0000FF"/>
            <w:sz w:val="20"/>
            <w:szCs w:val="20"/>
          </w:rPr>
          <w:t>пунктом 2.7</w:t>
        </w:r>
      </w:hyperlink>
      <w:r>
        <w:rPr>
          <w:rFonts w:ascii="Arial" w:hAnsi="Arial" w:cs="Arial"/>
          <w:sz w:val="20"/>
          <w:szCs w:val="20"/>
        </w:rPr>
        <w:t xml:space="preserve"> настоящего Порядка, а также информация об участии комиссии в рассмотрении заявок;</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даты начала и окончания предоставления участникам отбора разъяснений положений объявления, установленные </w:t>
      </w:r>
      <w:hyperlink w:anchor="Par176" w:history="1">
        <w:r>
          <w:rPr>
            <w:rFonts w:ascii="Arial" w:hAnsi="Arial" w:cs="Arial"/>
            <w:color w:val="0000FF"/>
            <w:sz w:val="20"/>
            <w:szCs w:val="20"/>
          </w:rPr>
          <w:t>пунктом 2.5</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в течение которого победитель (победители) отбора должен (должны) подписать с Комитетом соглашение о предоставлении субсидии в соответствии с типовой формой, утвержденной нормативным правовым актом Комитета финансов Ленинградской области (далее - соглашение), установленный </w:t>
      </w:r>
      <w:hyperlink w:anchor="Par228"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признания победителя (победителей) отбора уклонившимся (</w:t>
      </w:r>
      <w:proofErr w:type="gramStart"/>
      <w:r>
        <w:rPr>
          <w:rFonts w:ascii="Arial" w:hAnsi="Arial" w:cs="Arial"/>
          <w:sz w:val="20"/>
          <w:szCs w:val="20"/>
        </w:rPr>
        <w:t>уклонившимися</w:t>
      </w:r>
      <w:proofErr w:type="gramEnd"/>
      <w:r>
        <w:rPr>
          <w:rFonts w:ascii="Arial" w:hAnsi="Arial" w:cs="Arial"/>
          <w:sz w:val="20"/>
          <w:szCs w:val="20"/>
        </w:rPr>
        <w:t xml:space="preserve">) от заключения соглашения в соответствии с </w:t>
      </w:r>
      <w:hyperlink w:anchor="Par228" w:history="1">
        <w:r>
          <w:rPr>
            <w:rFonts w:ascii="Arial" w:hAnsi="Arial" w:cs="Arial"/>
            <w:color w:val="0000FF"/>
            <w:sz w:val="20"/>
            <w:szCs w:val="20"/>
          </w:rPr>
          <w:t>пунктом 3.2</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сроки </w:t>
      </w:r>
      <w:proofErr w:type="gramStart"/>
      <w:r>
        <w:rPr>
          <w:rFonts w:ascii="Arial" w:hAnsi="Arial" w:cs="Arial"/>
          <w:sz w:val="20"/>
          <w:szCs w:val="20"/>
        </w:rPr>
        <w:t>размещения протокола подведения итогов отбора</w:t>
      </w:r>
      <w:proofErr w:type="gramEnd"/>
      <w:r>
        <w:rPr>
          <w:rFonts w:ascii="Arial" w:hAnsi="Arial" w:cs="Arial"/>
          <w:sz w:val="20"/>
          <w:szCs w:val="20"/>
        </w:rPr>
        <w:t xml:space="preserve">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категория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возврата заявок на доработку в соответствии с </w:t>
      </w:r>
      <w:hyperlink w:anchor="Par176" w:history="1">
        <w:r>
          <w:rPr>
            <w:rFonts w:ascii="Arial" w:hAnsi="Arial" w:cs="Arial"/>
            <w:color w:val="0000FF"/>
            <w:sz w:val="20"/>
            <w:szCs w:val="20"/>
          </w:rPr>
          <w:t>пунктом 2.5</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отклонения заявок, а также информацию об основаниях их отклонения в соответствии с </w:t>
      </w:r>
      <w:hyperlink w:anchor="Par205" w:history="1">
        <w:r>
          <w:rPr>
            <w:rFonts w:ascii="Arial" w:hAnsi="Arial" w:cs="Arial"/>
            <w:color w:val="0000FF"/>
            <w:sz w:val="20"/>
            <w:szCs w:val="20"/>
          </w:rPr>
          <w:t>пунктом 2.9</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Внесение изменений в объявление осуществляется не позднее наступления </w:t>
      </w:r>
      <w:proofErr w:type="gramStart"/>
      <w:r>
        <w:rPr>
          <w:rFonts w:ascii="Arial" w:hAnsi="Arial" w:cs="Arial"/>
          <w:sz w:val="20"/>
          <w:szCs w:val="20"/>
        </w:rPr>
        <w:t>даты окончания приема заявок участников</w:t>
      </w:r>
      <w:proofErr w:type="gramEnd"/>
      <w:r>
        <w:rPr>
          <w:rFonts w:ascii="Arial" w:hAnsi="Arial" w:cs="Arial"/>
          <w:sz w:val="20"/>
          <w:szCs w:val="20"/>
        </w:rPr>
        <w:t xml:space="preserve"> отбора, установленной в объявлении.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внесении изменений в объявление, срок подачи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6" w:name="Par117"/>
      <w:bookmarkEnd w:id="6"/>
      <w:r>
        <w:rPr>
          <w:rFonts w:ascii="Arial" w:hAnsi="Arial" w:cs="Arial"/>
          <w:sz w:val="20"/>
          <w:szCs w:val="20"/>
        </w:rPr>
        <w:t>2.3. Участник отбора должен соответствовать следующим требованиям: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7" w:name="Par118"/>
      <w:bookmarkEnd w:id="7"/>
      <w:r>
        <w:rPr>
          <w:rFonts w:ascii="Arial" w:hAnsi="Arial" w:cs="Arial"/>
          <w:sz w:val="20"/>
          <w:szCs w:val="20"/>
        </w:rPr>
        <w:t>а) на даты рассмотрения заявки и заключения соглашения:</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Pr>
          <w:rFonts w:ascii="Arial" w:hAnsi="Arial" w:cs="Arial"/>
          <w:sz w:val="20"/>
          <w:szCs w:val="20"/>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Pr>
          <w:rFonts w:ascii="Arial" w:hAnsi="Arial" w:cs="Arial"/>
          <w:sz w:val="20"/>
          <w:szCs w:val="20"/>
        </w:rPr>
        <w:t>и(</w:t>
      </w:r>
      <w:proofErr w:type="gramEnd"/>
      <w:r>
        <w:rPr>
          <w:rFonts w:ascii="Arial" w:hAnsi="Arial" w:cs="Arial"/>
          <w:sz w:val="20"/>
          <w:szCs w:val="20"/>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 отбора не получает средства областного бюджета Ленинградской области, на основании иных нормативных правовых актов Ленинградской области, муниципальных правовых актов Ленинградской области на цели, установленные </w:t>
      </w:r>
      <w:hyperlink w:anchor="Par74" w:history="1">
        <w:r>
          <w:rPr>
            <w:rFonts w:ascii="Arial" w:hAnsi="Arial" w:cs="Arial"/>
            <w:color w:val="0000FF"/>
            <w:sz w:val="20"/>
            <w:szCs w:val="20"/>
          </w:rPr>
          <w:t>пунктом 1.3</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 отбора не является иностранным агентом в соответствии с Федеральным </w:t>
      </w:r>
      <w:hyperlink r:id="rId48" w:history="1">
        <w:r>
          <w:rPr>
            <w:rFonts w:ascii="Arial" w:hAnsi="Arial" w:cs="Arial"/>
            <w:color w:val="0000FF"/>
            <w:sz w:val="20"/>
            <w:szCs w:val="20"/>
          </w:rPr>
          <w:t>законом</w:t>
        </w:r>
      </w:hyperlink>
      <w:r>
        <w:rPr>
          <w:rFonts w:ascii="Arial" w:hAnsi="Arial" w:cs="Arial"/>
          <w:sz w:val="20"/>
          <w:szCs w:val="20"/>
        </w:rPr>
        <w:t xml:space="preserve"> от 14 июля 2022 года N 255-ФЗ "О </w:t>
      </w:r>
      <w:proofErr w:type="gramStart"/>
      <w:r>
        <w:rPr>
          <w:rFonts w:ascii="Arial" w:hAnsi="Arial" w:cs="Arial"/>
          <w:sz w:val="20"/>
          <w:szCs w:val="20"/>
        </w:rPr>
        <w:t>контроле за</w:t>
      </w:r>
      <w:proofErr w:type="gramEnd"/>
      <w:r>
        <w:rPr>
          <w:rFonts w:ascii="Arial" w:hAnsi="Arial" w:cs="Arial"/>
          <w:sz w:val="20"/>
          <w:szCs w:val="20"/>
        </w:rPr>
        <w:t xml:space="preserve"> деятельностью лиц, находящихся под иностранным влиянием";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 участника отбора на едином налоговом счете отсутствует или не превышает размер, определенный </w:t>
      </w:r>
      <w:hyperlink r:id="rId49" w:history="1">
        <w:r>
          <w:rPr>
            <w:rFonts w:ascii="Arial" w:hAnsi="Arial" w:cs="Arial"/>
            <w:color w:val="0000FF"/>
            <w:sz w:val="20"/>
            <w:szCs w:val="20"/>
          </w:rPr>
          <w:t>пунктом 3 статьи 47</w:t>
        </w:r>
      </w:hyperlink>
      <w:r>
        <w:rPr>
          <w:rFonts w:ascii="Arial" w:hAnsi="Arial" w:cs="Arial"/>
          <w:sz w:val="20"/>
          <w:szCs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участника отбора отсутствуют просроченная задолженность по возврату в областной бюджет Ленинградской области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областным бюджетом Ленинградской области;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об индивидуальном предпринимателе, являющимся участником отбора;</w:t>
      </w:r>
      <w:proofErr w:type="gramEnd"/>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8" w:name="Par129"/>
      <w:bookmarkEnd w:id="8"/>
      <w:r>
        <w:rPr>
          <w:rFonts w:ascii="Arial" w:hAnsi="Arial" w:cs="Arial"/>
          <w:sz w:val="20"/>
          <w:szCs w:val="20"/>
        </w:rPr>
        <w:t>б) наличие у участника отбора на дату подачи заявки: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документов, подтверждающих осуществление перевозок пассажиров на автомобильном транспорте по маршрутам регулярных перевозок, - муниципальных контрактов, свидетельств;</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договора на закупку газомоторных автобусов, заключенного не ранее IV квартала года, предшествующего текущему финансовому году, предметом которого являются газомоторные автобусы, произведенные не ранее года, предшествующего текущему году;</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9" w:name="Par134"/>
      <w:bookmarkEnd w:id="9"/>
      <w:r>
        <w:rPr>
          <w:rFonts w:ascii="Arial" w:hAnsi="Arial" w:cs="Arial"/>
          <w:sz w:val="20"/>
          <w:szCs w:val="20"/>
        </w:rPr>
        <w:t>в) обязательство по эксплуатации газомоторных автобусов на маршрутах регулярных перевозок Ленинградской области не менее пяти лет после заключения договора на закупку газомоторных автобусов.</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2"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0" w:name="Par136"/>
      <w:bookmarkEnd w:id="10"/>
      <w:r>
        <w:rPr>
          <w:rFonts w:ascii="Arial" w:hAnsi="Arial" w:cs="Arial"/>
          <w:sz w:val="20"/>
          <w:szCs w:val="20"/>
        </w:rPr>
        <w:t>2.4.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предоставляют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1" w:name="Par137"/>
      <w:bookmarkEnd w:id="11"/>
      <w:r>
        <w:rPr>
          <w:rFonts w:ascii="Arial" w:hAnsi="Arial" w:cs="Arial"/>
          <w:sz w:val="20"/>
          <w:szCs w:val="20"/>
        </w:rPr>
        <w:t>2.4.1. Заявка содержит следующие сведения: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информация и документы участника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полное и сокращенное (при наличии) наименование участника отбора (для юридических лиц);</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фамилия, имя, отчество (при наличии) индивидуального предпринимателя;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основной государственный регистрационный номер участника отбора (для юридических лиц и индивидуальных предпринимателей);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идентификационный номер налогоплательщика;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постановки на учет в налоговом органе (для индивидуальных предпринимателей);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код причины постановки на учет в налоговом органе (для юридических лиц);</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государственной регистрации физического лица в качестве индивидуального предпринимателя;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рождения (для индивидуальных предпринимателей);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(для индивидуальных предпринимателей);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адрес юридического лица, адрес регистрации (для индивидуальных предпринимателей);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номер контактного телефона, почтовый адрес и адрес электронной почты для направления юридически значимых сообщений;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руководителе юридического лица (фамилия, имя, отчество (при наличии), идентификационный номер налогоплательщика, должность);</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документы, подтверждающие соответствие участника отбора требованиям, установленным </w:t>
      </w:r>
      <w:hyperlink w:anchor="Par129" w:history="1">
        <w:r>
          <w:rPr>
            <w:rFonts w:ascii="Arial" w:hAnsi="Arial" w:cs="Arial"/>
            <w:color w:val="0000FF"/>
            <w:sz w:val="20"/>
            <w:szCs w:val="20"/>
          </w:rPr>
          <w:t>подпунктами "б"</w:t>
        </w:r>
      </w:hyperlink>
      <w:r>
        <w:rPr>
          <w:rFonts w:ascii="Arial" w:hAnsi="Arial" w:cs="Arial"/>
          <w:sz w:val="20"/>
          <w:szCs w:val="20"/>
        </w:rPr>
        <w:t xml:space="preserve"> и </w:t>
      </w:r>
      <w:hyperlink w:anchor="Par134" w:history="1">
        <w:r>
          <w:rPr>
            <w:rFonts w:ascii="Arial" w:hAnsi="Arial" w:cs="Arial"/>
            <w:color w:val="0000FF"/>
            <w:sz w:val="20"/>
            <w:szCs w:val="20"/>
          </w:rPr>
          <w:t>"в" пункта 2.3</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муниципального контракта (в случае осуществления перевозок по муниципальным маршрутам регулярных перевозок Ленинградской области);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договоров на закупку газомоторных автобусов, заключенных не ранее IV квартала года, предшествующего текущему финансовому году, предметом которых являются газомоторные автобусы;</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платежных документов, подтверждающих оплату газомоторных автобусов по договору купли-продажи (поставки) или первого взноса при заключении договора лизинга (</w:t>
      </w:r>
      <w:proofErr w:type="spellStart"/>
      <w:r>
        <w:rPr>
          <w:rFonts w:ascii="Arial" w:hAnsi="Arial" w:cs="Arial"/>
          <w:sz w:val="20"/>
          <w:szCs w:val="20"/>
        </w:rPr>
        <w:t>сублизинга</w:t>
      </w:r>
      <w:proofErr w:type="spellEnd"/>
      <w:r>
        <w:rPr>
          <w:rFonts w:ascii="Arial" w:hAnsi="Arial" w:cs="Arial"/>
          <w:sz w:val="20"/>
          <w:szCs w:val="20"/>
        </w:rPr>
        <w:t>, субаренды), заверенных кредитной организацией, обслуживающей расчетный счет участника отбора;</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письменное обязательство (в свободной форме) по эксплуатации газомоторных автобусов на маршрутах регулярных перевозок Ленинградской области любым не запрещенным законом способом не менее пяти лет после заключения договора на закупку газомоторных автобусов;</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копия документа, подтверждающего полномочия лица, подписавшего заявку (в случае подписания заявки уполномоченным лицом);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информация и документы, представляемые при проведении отбора получателей субсидий в процессе документооборота: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подтверждение согласия на публикацию (размещение) в сети "Интернет" информации об участнике отбора получателей субсидий,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предлагаемые участником </w:t>
      </w:r>
      <w:proofErr w:type="gramStart"/>
      <w:r>
        <w:rPr>
          <w:rFonts w:ascii="Arial" w:hAnsi="Arial" w:cs="Arial"/>
          <w:sz w:val="20"/>
          <w:szCs w:val="20"/>
        </w:rPr>
        <w:t>отбора значения результата предоставления субсидии</w:t>
      </w:r>
      <w:proofErr w:type="gramEnd"/>
      <w:r>
        <w:rPr>
          <w:rFonts w:ascii="Arial" w:hAnsi="Arial" w:cs="Arial"/>
          <w:sz w:val="20"/>
          <w:szCs w:val="20"/>
        </w:rPr>
        <w:t xml:space="preserve"> и размер запрашиваемой субсидии, определенный в соответствии с </w:t>
      </w:r>
      <w:hyperlink w:anchor="Par244" w:history="1">
        <w:r>
          <w:rPr>
            <w:rFonts w:ascii="Arial" w:hAnsi="Arial" w:cs="Arial"/>
            <w:color w:val="0000FF"/>
            <w:sz w:val="20"/>
            <w:szCs w:val="20"/>
          </w:rPr>
          <w:t>пунктом 3.4</w:t>
        </w:r>
      </w:hyperlink>
      <w:r>
        <w:rPr>
          <w:rFonts w:ascii="Arial" w:hAnsi="Arial" w:cs="Arial"/>
          <w:sz w:val="20"/>
          <w:szCs w:val="20"/>
        </w:rPr>
        <w:t xml:space="preserve"> настоящего Порядка, с приложением расчета размера субсидии по форме согласно:</w:t>
      </w:r>
    </w:p>
    <w:p w:rsidR="00EF3C5C" w:rsidRDefault="00903488" w:rsidP="00EF3C5C">
      <w:pPr>
        <w:autoSpaceDE w:val="0"/>
        <w:autoSpaceDN w:val="0"/>
        <w:adjustRightInd w:val="0"/>
        <w:spacing w:before="200" w:after="0" w:line="240" w:lineRule="auto"/>
        <w:ind w:firstLine="540"/>
        <w:jc w:val="both"/>
        <w:rPr>
          <w:rFonts w:ascii="Arial" w:hAnsi="Arial" w:cs="Arial"/>
          <w:sz w:val="20"/>
          <w:szCs w:val="20"/>
        </w:rPr>
      </w:pPr>
      <w:hyperlink w:anchor="Par313" w:history="1">
        <w:r w:rsidR="00EF3C5C">
          <w:rPr>
            <w:rFonts w:ascii="Arial" w:hAnsi="Arial" w:cs="Arial"/>
            <w:color w:val="0000FF"/>
            <w:sz w:val="20"/>
            <w:szCs w:val="20"/>
          </w:rPr>
          <w:t>приложению 1</w:t>
        </w:r>
      </w:hyperlink>
      <w:r w:rsidR="00EF3C5C">
        <w:rPr>
          <w:rFonts w:ascii="Arial" w:hAnsi="Arial" w:cs="Arial"/>
          <w:sz w:val="20"/>
          <w:szCs w:val="20"/>
        </w:rPr>
        <w:t xml:space="preserve"> к настоящему Порядку - в случае закупки газомоторных автобусов по договору лизинга (</w:t>
      </w:r>
      <w:proofErr w:type="spellStart"/>
      <w:r w:rsidR="00EF3C5C">
        <w:rPr>
          <w:rFonts w:ascii="Arial" w:hAnsi="Arial" w:cs="Arial"/>
          <w:sz w:val="20"/>
          <w:szCs w:val="20"/>
        </w:rPr>
        <w:t>сублизинга</w:t>
      </w:r>
      <w:proofErr w:type="spellEnd"/>
      <w:r w:rsidR="00EF3C5C">
        <w:rPr>
          <w:rFonts w:ascii="Arial" w:hAnsi="Arial" w:cs="Arial"/>
          <w:sz w:val="20"/>
          <w:szCs w:val="20"/>
        </w:rPr>
        <w:t>, субаренды);</w:t>
      </w:r>
    </w:p>
    <w:p w:rsidR="00EF3C5C" w:rsidRDefault="00903488" w:rsidP="00EF3C5C">
      <w:pPr>
        <w:autoSpaceDE w:val="0"/>
        <w:autoSpaceDN w:val="0"/>
        <w:adjustRightInd w:val="0"/>
        <w:spacing w:before="200" w:after="0" w:line="240" w:lineRule="auto"/>
        <w:ind w:firstLine="540"/>
        <w:jc w:val="both"/>
        <w:rPr>
          <w:rFonts w:ascii="Arial" w:hAnsi="Arial" w:cs="Arial"/>
          <w:sz w:val="20"/>
          <w:szCs w:val="20"/>
        </w:rPr>
      </w:pPr>
      <w:hyperlink w:anchor="Par383" w:history="1">
        <w:r w:rsidR="00EF3C5C">
          <w:rPr>
            <w:rFonts w:ascii="Arial" w:hAnsi="Arial" w:cs="Arial"/>
            <w:color w:val="0000FF"/>
            <w:sz w:val="20"/>
            <w:szCs w:val="20"/>
          </w:rPr>
          <w:t>приложению 2</w:t>
        </w:r>
      </w:hyperlink>
      <w:r w:rsidR="00EF3C5C">
        <w:rPr>
          <w:rFonts w:ascii="Arial" w:hAnsi="Arial" w:cs="Arial"/>
          <w:sz w:val="20"/>
          <w:szCs w:val="20"/>
        </w:rPr>
        <w:t xml:space="preserve"> к настоящему Порядку - в случае закупки газомоторных автобусов по договору купли-продажи (поставки);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"д" в ред. </w:t>
      </w:r>
      <w:hyperlink r:id="rId5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04.04.2025 N 311)</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письменное согласие на осуществление Комитетом и органами государственного финансового контроля Ленинградской области проверок соблюдения участником отбора условий и порядка предоставления субсидии в соответствии с действующим законодательством.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Ответственность за достоверность сведений, представленных в заявке и прилагаемых к ней документах, несет участник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2.4.2. Заявка должна быть подписана усиленной квалифицированной электронной подписью руководителя участника отбора или уполномоченного им лица.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и временем представления участником отбора заявки считается дата и время подписания участником отбора заявки с присвоением ему регистрационного номера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включаемые в заявку, должны содержать четкое и контрастное изображение высокого качества.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2" w:name="Par176"/>
      <w:bookmarkEnd w:id="12"/>
      <w:r>
        <w:rPr>
          <w:rFonts w:ascii="Arial" w:hAnsi="Arial" w:cs="Arial"/>
          <w:sz w:val="20"/>
          <w:szCs w:val="20"/>
        </w:rPr>
        <w:t xml:space="preserve">2.5. Любой участник отбора со дня размещения объявления на едином портале не позднее третьего рабочего дня до дня завершения подачи заявок вправе направить в Комитет не более пяти запросов о разъяснении положений объявления путем формирования в системе "Электронный бюджет" соответствующего запроса. Разъяснение положений объявления участнику отбора осуществляется Комитетом в течение двух рабочих дней </w:t>
      </w:r>
      <w:proofErr w:type="gramStart"/>
      <w:r>
        <w:rPr>
          <w:rFonts w:ascii="Arial" w:hAnsi="Arial" w:cs="Arial"/>
          <w:sz w:val="20"/>
          <w:szCs w:val="20"/>
        </w:rPr>
        <w:t>с даты поступления</w:t>
      </w:r>
      <w:proofErr w:type="gramEnd"/>
      <w:r>
        <w:rPr>
          <w:rFonts w:ascii="Arial" w:hAnsi="Arial" w:cs="Arial"/>
          <w:sz w:val="20"/>
          <w:szCs w:val="20"/>
        </w:rPr>
        <w:t xml:space="preserve"> запроса,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разъяснению, формируемому в системе "Электронный бюджет", предоставляется всем участникам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имеет право отозвать заявку:</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путем формирования в системе "Электронный бюджет" уведомления об отзыве заявки: до даты окончания приема заявок или после даты окончания приема заявок, но не позднее дня заседания комиссии;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день заседания комиссии - путем сообщения об отзыве заявки во время рассмотрения заявки на заседании комиссии.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Внесение изменений в заявку осуществляется до даты окончания приема заявок путем: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отзыва и подачи новой заявки;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возврата заявки на доработку.</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заявки на доработку осуществляется на основании уведомления участника отбора, направленного посредством системы "Электронный бюджет" не позднее дня, предшествующего дню окончания приема заявок. Скорректированная после возврата на доработку заявка должна быть направлена участником отбора в Комитет посредством системы "Электронный бюджет" не позднее даты окончания приема заявок.</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Для рассмотрения заявок Комитетом образуется комиссия (далее - комиссия). Состав и положение о комиссии утверждаются правовым актом Комитета и размещаются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комиссии с участниками отбора осуществляется с использованием документов в электронной форме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Комиссии предоставляется доступ в системе "Электронный бюджет" к поданным участниками отбора заявкам для их рассмотрения.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позднее одного рабочего дня, следующего за днем окончания приема заявок, установленного в объявлении, Комиссия подписывает протокол вскрытия заявок, содержащий следующую информацию о поступивших заявках:</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регистрационный номер заявки;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дата и время поступления заявки;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полное наименование участника отбора (для юридических лиц) или фамилия, имя, отчество (при наличии) (для индивидуальных предпринимателей);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адрес юридического лица;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запрашиваемый участником отбора размер субсидии.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3" w:name="Par195"/>
      <w:bookmarkEnd w:id="13"/>
      <w:r>
        <w:rPr>
          <w:rFonts w:ascii="Arial" w:hAnsi="Arial" w:cs="Arial"/>
          <w:sz w:val="20"/>
          <w:szCs w:val="20"/>
        </w:rPr>
        <w:t xml:space="preserve">2.7. Комиссия в течение 10 рабочих дней со дня размещения на едином портале протокола вскрытия заявок рассматривает заявки и прилагаемые документы в системе "Электронный бюджет" на соответствие их требованиям, установленным </w:t>
      </w:r>
      <w:hyperlink w:anchor="Par137" w:history="1">
        <w:r>
          <w:rPr>
            <w:rFonts w:ascii="Arial" w:hAnsi="Arial" w:cs="Arial"/>
            <w:color w:val="0000FF"/>
            <w:sz w:val="20"/>
            <w:szCs w:val="20"/>
          </w:rPr>
          <w:t>пунктом 2.4.1</w:t>
        </w:r>
      </w:hyperlink>
      <w:r>
        <w:rPr>
          <w:rFonts w:ascii="Arial" w:hAnsi="Arial" w:cs="Arial"/>
          <w:sz w:val="20"/>
          <w:szCs w:val="20"/>
        </w:rPr>
        <w:t xml:space="preserve"> настоящего Порядка, а также на соответствие получателя субсидии требованиям, установленным </w:t>
      </w:r>
      <w:hyperlink w:anchor="Par117" w:history="1">
        <w:r>
          <w:rPr>
            <w:rFonts w:ascii="Arial" w:hAnsi="Arial" w:cs="Arial"/>
            <w:color w:val="0000FF"/>
            <w:sz w:val="20"/>
            <w:szCs w:val="20"/>
          </w:rPr>
          <w:t>пунктом 2.3</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подтверждения соответствия участника отбора требованиям, установленным </w:t>
      </w:r>
      <w:hyperlink w:anchor="Par118" w:history="1">
        <w:r>
          <w:rPr>
            <w:rFonts w:ascii="Arial" w:hAnsi="Arial" w:cs="Arial"/>
            <w:color w:val="0000FF"/>
            <w:sz w:val="20"/>
            <w:szCs w:val="20"/>
          </w:rPr>
          <w:t>подпунктом "а" пункта 2.3</w:t>
        </w:r>
      </w:hyperlink>
      <w:r>
        <w:rPr>
          <w:rFonts w:ascii="Arial" w:hAnsi="Arial" w:cs="Arial"/>
          <w:sz w:val="20"/>
          <w:szCs w:val="20"/>
        </w:rPr>
        <w:t xml:space="preserve"> настоящего Порядка, Комитет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Участник отбора вправе представить указанные документы и информацию в Комитет по собственной инициативе.</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Проверка получателя субсидии на соответствие требованиям, установленным </w:t>
      </w:r>
      <w:hyperlink w:anchor="Par118" w:history="1">
        <w:r>
          <w:rPr>
            <w:rFonts w:ascii="Arial" w:hAnsi="Arial" w:cs="Arial"/>
            <w:color w:val="0000FF"/>
            <w:sz w:val="20"/>
            <w:szCs w:val="20"/>
          </w:rPr>
          <w:t>подпунктом "а" пункта 2.3</w:t>
        </w:r>
      </w:hyperlink>
      <w:r>
        <w:rPr>
          <w:rFonts w:ascii="Arial" w:hAnsi="Arial" w:cs="Arial"/>
          <w:sz w:val="20"/>
          <w:szCs w:val="20"/>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roofErr w:type="gramEnd"/>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технической возможности осуществления автоматической проверки в системе "Электронный бюджет" соответствие участника отбора требованиям, установленным </w:t>
      </w:r>
      <w:hyperlink w:anchor="Par118" w:history="1">
        <w:r>
          <w:rPr>
            <w:rFonts w:ascii="Arial" w:hAnsi="Arial" w:cs="Arial"/>
            <w:color w:val="0000FF"/>
            <w:sz w:val="20"/>
            <w:szCs w:val="20"/>
          </w:rPr>
          <w:t xml:space="preserve">подпунктом "а" пункта </w:t>
        </w:r>
        <w:r>
          <w:rPr>
            <w:rFonts w:ascii="Arial" w:hAnsi="Arial" w:cs="Arial"/>
            <w:color w:val="0000FF"/>
            <w:sz w:val="20"/>
            <w:szCs w:val="20"/>
          </w:rPr>
          <w:lastRenderedPageBreak/>
          <w:t>2.3</w:t>
        </w:r>
      </w:hyperlink>
      <w:r>
        <w:rPr>
          <w:rFonts w:ascii="Arial" w:hAnsi="Arial" w:cs="Arial"/>
          <w:sz w:val="20"/>
          <w:szCs w:val="20"/>
        </w:rPr>
        <w:t xml:space="preserve"> настоящего Порядка,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Заявка признается надлежащей, если она соответствует требованиям, указанным в объявлении и при отсутствии оснований для отклонения заявки.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4" w:name="Par200"/>
      <w:bookmarkEnd w:id="14"/>
      <w:r>
        <w:rPr>
          <w:rFonts w:ascii="Arial" w:hAnsi="Arial" w:cs="Arial"/>
          <w:sz w:val="20"/>
          <w:szCs w:val="20"/>
        </w:rPr>
        <w:t xml:space="preserve">2.8. </w:t>
      </w:r>
      <w:proofErr w:type="gramStart"/>
      <w:r>
        <w:rPr>
          <w:rFonts w:ascii="Arial" w:hAnsi="Arial" w:cs="Arial"/>
          <w:sz w:val="20"/>
          <w:szCs w:val="20"/>
        </w:rPr>
        <w:t>По результатам рассмотрения заявок не позднее одного рабочего дня со дня окончания срока их рассмотрения подготавливается протокол подведения итогов отбора, включающий информацию о количестве поступивших и рассмотренных заявок, а также информацию по каждому участнику отбора, о планируемом значении результата предоставления субсидии, о размере субсидии, предоставляемой участнику отбора, или об отказе в предоставлении субсидии с указанием оснований для отказа, указанных в</w:t>
      </w:r>
      <w:proofErr w:type="gramEnd"/>
      <w:r>
        <w:rPr>
          <w:rFonts w:ascii="Arial" w:hAnsi="Arial" w:cs="Arial"/>
          <w:sz w:val="20"/>
          <w:szCs w:val="20"/>
        </w:rPr>
        <w:t xml:space="preserve"> </w:t>
      </w:r>
      <w:hyperlink w:anchor="Par211" w:history="1">
        <w:proofErr w:type="gramStart"/>
        <w:r>
          <w:rPr>
            <w:rFonts w:ascii="Arial" w:hAnsi="Arial" w:cs="Arial"/>
            <w:color w:val="0000FF"/>
            <w:sz w:val="20"/>
            <w:szCs w:val="20"/>
          </w:rPr>
          <w:t>пункте</w:t>
        </w:r>
        <w:proofErr w:type="gramEnd"/>
        <w:r>
          <w:rPr>
            <w:rFonts w:ascii="Arial" w:hAnsi="Arial" w:cs="Arial"/>
            <w:color w:val="0000FF"/>
            <w:sz w:val="20"/>
            <w:szCs w:val="20"/>
          </w:rPr>
          <w:t xml:space="preserve"> 2.10</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 подведения итогов отбора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Внесение изменений в протокол подведения итогов отбора осуществляется не позднее трех календарных дней со дня </w:t>
      </w:r>
      <w:proofErr w:type="gramStart"/>
      <w:r>
        <w:rPr>
          <w:rFonts w:ascii="Arial" w:hAnsi="Arial" w:cs="Arial"/>
          <w:sz w:val="20"/>
          <w:szCs w:val="20"/>
        </w:rPr>
        <w:t>подписания первой версии протокола подведения итогов отбора</w:t>
      </w:r>
      <w:proofErr w:type="gramEnd"/>
      <w:r>
        <w:rPr>
          <w:rFonts w:ascii="Arial" w:hAnsi="Arial" w:cs="Arial"/>
          <w:sz w:val="20"/>
          <w:szCs w:val="20"/>
        </w:rPr>
        <w:t xml:space="preserve"> путем формирования новой версии указанного протокола.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протокол подведения итогов отбора после его подписания осуществляется только в случае выявления технических ошибок с указанием причин внесения изменений.</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протокола подведения итогов отбора в течение пяти рабочих дней с даты его подписания принимается решение в форме распоряжения Комитета о предоставлении субсидии с указанием получателей субсидии и размера предоставляемой субсидии </w:t>
      </w:r>
      <w:proofErr w:type="gramStart"/>
      <w:r>
        <w:rPr>
          <w:rFonts w:ascii="Arial" w:hAnsi="Arial" w:cs="Arial"/>
          <w:sz w:val="20"/>
          <w:szCs w:val="20"/>
        </w:rPr>
        <w:t>и(</w:t>
      </w:r>
      <w:proofErr w:type="gramEnd"/>
      <w:r>
        <w:rPr>
          <w:rFonts w:ascii="Arial" w:hAnsi="Arial" w:cs="Arial"/>
          <w:sz w:val="20"/>
          <w:szCs w:val="20"/>
        </w:rPr>
        <w:t>или) об отказе в предоставлении субсидии.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5" w:name="Par205"/>
      <w:bookmarkEnd w:id="15"/>
      <w:r>
        <w:rPr>
          <w:rFonts w:ascii="Arial" w:hAnsi="Arial" w:cs="Arial"/>
          <w:sz w:val="20"/>
          <w:szCs w:val="20"/>
        </w:rPr>
        <w:t>2.9. Основаниями для отклонения заявки на стадии рассмотрения заявок являются: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участника отбора категориям и требованиям, установленным в </w:t>
      </w:r>
      <w:hyperlink w:anchor="Par77" w:history="1">
        <w:r>
          <w:rPr>
            <w:rFonts w:ascii="Arial" w:hAnsi="Arial" w:cs="Arial"/>
            <w:color w:val="0000FF"/>
            <w:sz w:val="20"/>
            <w:szCs w:val="20"/>
          </w:rPr>
          <w:t>пунктах 1.5</w:t>
        </w:r>
      </w:hyperlink>
      <w:r>
        <w:rPr>
          <w:rFonts w:ascii="Arial" w:hAnsi="Arial" w:cs="Arial"/>
          <w:sz w:val="20"/>
          <w:szCs w:val="20"/>
        </w:rPr>
        <w:t xml:space="preserve"> и </w:t>
      </w:r>
      <w:hyperlink w:anchor="Par117" w:history="1">
        <w:r>
          <w:rPr>
            <w:rFonts w:ascii="Arial" w:hAnsi="Arial" w:cs="Arial"/>
            <w:color w:val="0000FF"/>
            <w:sz w:val="20"/>
            <w:szCs w:val="20"/>
          </w:rPr>
          <w:t>2.3</w:t>
        </w:r>
      </w:hyperlink>
      <w:r>
        <w:rPr>
          <w:rFonts w:ascii="Arial" w:hAnsi="Arial" w:cs="Arial"/>
          <w:sz w:val="20"/>
          <w:szCs w:val="20"/>
        </w:rPr>
        <w:t xml:space="preserve"> настоящего Порядка, указанным в объявлении;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непредставление (представление не в полном объеме) документов, указанных в объявлении, предусмотренных </w:t>
      </w:r>
      <w:hyperlink w:anchor="Par136" w:history="1">
        <w:r>
          <w:rPr>
            <w:rFonts w:ascii="Arial" w:hAnsi="Arial" w:cs="Arial"/>
            <w:color w:val="0000FF"/>
            <w:sz w:val="20"/>
            <w:szCs w:val="20"/>
          </w:rPr>
          <w:t>пунктом 2.4</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представленной заявки </w:t>
      </w:r>
      <w:proofErr w:type="gramStart"/>
      <w:r>
        <w:rPr>
          <w:rFonts w:ascii="Arial" w:hAnsi="Arial" w:cs="Arial"/>
          <w:sz w:val="20"/>
          <w:szCs w:val="20"/>
        </w:rPr>
        <w:t>и(</w:t>
      </w:r>
      <w:proofErr w:type="gramEnd"/>
      <w:r>
        <w:rPr>
          <w:rFonts w:ascii="Arial" w:hAnsi="Arial" w:cs="Arial"/>
          <w:sz w:val="20"/>
          <w:szCs w:val="20"/>
        </w:rPr>
        <w:t xml:space="preserve">или) документов требованиям, установленным в объявлении, предусмотренных </w:t>
      </w:r>
      <w:hyperlink w:anchor="Par136" w:history="1">
        <w:r>
          <w:rPr>
            <w:rFonts w:ascii="Arial" w:hAnsi="Arial" w:cs="Arial"/>
            <w:color w:val="0000FF"/>
            <w:sz w:val="20"/>
            <w:szCs w:val="20"/>
          </w:rPr>
          <w:t>пунктом 2.4</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ar117" w:history="1">
        <w:r>
          <w:rPr>
            <w:rFonts w:ascii="Arial" w:hAnsi="Arial" w:cs="Arial"/>
            <w:color w:val="0000FF"/>
            <w:sz w:val="20"/>
            <w:szCs w:val="20"/>
          </w:rPr>
          <w:t>пунктом 2.3</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подача заявки после даты </w:t>
      </w:r>
      <w:proofErr w:type="gramStart"/>
      <w:r>
        <w:rPr>
          <w:rFonts w:ascii="Arial" w:hAnsi="Arial" w:cs="Arial"/>
          <w:sz w:val="20"/>
          <w:szCs w:val="20"/>
        </w:rPr>
        <w:t>и(</w:t>
      </w:r>
      <w:proofErr w:type="gramEnd"/>
      <w:r>
        <w:rPr>
          <w:rFonts w:ascii="Arial" w:hAnsi="Arial" w:cs="Arial"/>
          <w:sz w:val="20"/>
          <w:szCs w:val="20"/>
        </w:rPr>
        <w:t>или) времени, определенных для подачи заявок.</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6" w:name="Par211"/>
      <w:bookmarkEnd w:id="16"/>
      <w:r>
        <w:rPr>
          <w:rFonts w:ascii="Arial" w:hAnsi="Arial" w:cs="Arial"/>
          <w:sz w:val="20"/>
          <w:szCs w:val="20"/>
        </w:rPr>
        <w:t>2.10. Основаниями для отказа в предоставлении субсидии являются: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представленных участником отбора документов требованиям, установленным </w:t>
      </w:r>
      <w:hyperlink w:anchor="Par137" w:history="1">
        <w:r>
          <w:rPr>
            <w:rFonts w:ascii="Arial" w:hAnsi="Arial" w:cs="Arial"/>
            <w:color w:val="0000FF"/>
            <w:sz w:val="20"/>
            <w:szCs w:val="20"/>
          </w:rPr>
          <w:t>пунктом 2.4.1</w:t>
        </w:r>
      </w:hyperlink>
      <w:r>
        <w:rPr>
          <w:rFonts w:ascii="Arial" w:hAnsi="Arial" w:cs="Arial"/>
          <w:sz w:val="20"/>
          <w:szCs w:val="20"/>
        </w:rPr>
        <w:t xml:space="preserve"> настоящего Порядка, или непредставление (представление не в полном объеме) указанных документов;</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факта недостоверности представленной участником отбора информации.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7" w:name="Par214"/>
      <w:bookmarkEnd w:id="17"/>
      <w:r>
        <w:rPr>
          <w:rFonts w:ascii="Arial" w:hAnsi="Arial" w:cs="Arial"/>
          <w:sz w:val="20"/>
          <w:szCs w:val="20"/>
        </w:rPr>
        <w:t xml:space="preserve">2.11. </w:t>
      </w:r>
      <w:proofErr w:type="gramStart"/>
      <w:r>
        <w:rPr>
          <w:rFonts w:ascii="Arial" w:hAnsi="Arial" w:cs="Arial"/>
          <w:sz w:val="20"/>
          <w:szCs w:val="20"/>
        </w:rPr>
        <w:t xml:space="preserve">При наличии оснований для отклонения заявки или оснований для отказа в предоставлении субсидии, предусмотренных </w:t>
      </w:r>
      <w:hyperlink w:anchor="Par205" w:history="1">
        <w:r>
          <w:rPr>
            <w:rFonts w:ascii="Arial" w:hAnsi="Arial" w:cs="Arial"/>
            <w:color w:val="0000FF"/>
            <w:sz w:val="20"/>
            <w:szCs w:val="20"/>
          </w:rPr>
          <w:t>пунктами 2.9</w:t>
        </w:r>
      </w:hyperlink>
      <w:r>
        <w:rPr>
          <w:rFonts w:ascii="Arial" w:hAnsi="Arial" w:cs="Arial"/>
          <w:sz w:val="20"/>
          <w:szCs w:val="20"/>
        </w:rPr>
        <w:t xml:space="preserve"> и </w:t>
      </w:r>
      <w:hyperlink w:anchor="Par211" w:history="1">
        <w:r>
          <w:rPr>
            <w:rFonts w:ascii="Arial" w:hAnsi="Arial" w:cs="Arial"/>
            <w:color w:val="0000FF"/>
            <w:sz w:val="20"/>
            <w:szCs w:val="20"/>
          </w:rPr>
          <w:t>2.10</w:t>
        </w:r>
      </w:hyperlink>
      <w:r>
        <w:rPr>
          <w:rFonts w:ascii="Arial" w:hAnsi="Arial" w:cs="Arial"/>
          <w:sz w:val="20"/>
          <w:szCs w:val="20"/>
        </w:rPr>
        <w:t xml:space="preserve"> настоящего Порядка, Комитет не позднее трех рабочих дней с даты рассмотрения заявок в письменной форме уведомляет участника отбора о принятом решении с указанием причин отклонения заявки или оснований для отказа в предоставлении субсидии.</w:t>
      </w:r>
      <w:proofErr w:type="gramEnd"/>
      <w:r>
        <w:rPr>
          <w:rFonts w:ascii="Arial" w:hAnsi="Arial" w:cs="Arial"/>
          <w:sz w:val="20"/>
          <w:szCs w:val="20"/>
        </w:rPr>
        <w:t xml:space="preserve"> Уведомление направляется в письменной форме на адрес электронной почты, указанный в заявке.</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2.12. Комитет в течение двух рабочих дней </w:t>
      </w:r>
      <w:proofErr w:type="gramStart"/>
      <w:r>
        <w:rPr>
          <w:rFonts w:ascii="Arial" w:hAnsi="Arial" w:cs="Arial"/>
          <w:sz w:val="20"/>
          <w:szCs w:val="20"/>
        </w:rPr>
        <w:t>с даты принятия</w:t>
      </w:r>
      <w:proofErr w:type="gramEnd"/>
      <w:r>
        <w:rPr>
          <w:rFonts w:ascii="Arial" w:hAnsi="Arial" w:cs="Arial"/>
          <w:sz w:val="20"/>
          <w:szCs w:val="20"/>
        </w:rPr>
        <w:t xml:space="preserve"> правового акта, указанного в </w:t>
      </w:r>
      <w:hyperlink w:anchor="Par200" w:history="1">
        <w:r>
          <w:rPr>
            <w:rFonts w:ascii="Arial" w:hAnsi="Arial" w:cs="Arial"/>
            <w:color w:val="0000FF"/>
            <w:sz w:val="20"/>
            <w:szCs w:val="20"/>
          </w:rPr>
          <w:t>пункте 2.8</w:t>
        </w:r>
      </w:hyperlink>
      <w:r>
        <w:rPr>
          <w:rFonts w:ascii="Arial" w:hAnsi="Arial" w:cs="Arial"/>
          <w:sz w:val="20"/>
          <w:szCs w:val="20"/>
        </w:rPr>
        <w:t xml:space="preserve"> настоящего Порядка, размещает в сети "Интернет" на едином портале и на официальном сайте Комитета информацию о результатах отбора, сформированную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Проведение отбора отменяется в случае уменьшения лимитов бюджетных обязательств, ранее доведенных Комитету на предоставление субсидии, приводящего к невозможности предоставления субсидии.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Размещение Комитетом объявления об отмене отбора в сети "Интернет" на едином портале и на официальном сайте Комитета осуществляется не </w:t>
      </w:r>
      <w:proofErr w:type="gramStart"/>
      <w:r>
        <w:rPr>
          <w:rFonts w:ascii="Arial" w:hAnsi="Arial" w:cs="Arial"/>
          <w:sz w:val="20"/>
          <w:szCs w:val="20"/>
        </w:rPr>
        <w:t>позднее</w:t>
      </w:r>
      <w:proofErr w:type="gramEnd"/>
      <w:r>
        <w:rPr>
          <w:rFonts w:ascii="Arial" w:hAnsi="Arial" w:cs="Arial"/>
          <w:sz w:val="20"/>
          <w:szCs w:val="20"/>
        </w:rPr>
        <w:t xml:space="preserve"> чем за один рабочий день до даты окончания срока подачи заявок участниками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 получателей субсидии.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отбора, подавшие заявки, информируются об отмене проведения отбора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Отбор считается отмененным со дня размещения объявления о его отмене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2.14. Решение о признании отбора </w:t>
      </w:r>
      <w:proofErr w:type="gramStart"/>
      <w:r>
        <w:rPr>
          <w:rFonts w:ascii="Arial" w:hAnsi="Arial" w:cs="Arial"/>
          <w:sz w:val="20"/>
          <w:szCs w:val="20"/>
        </w:rPr>
        <w:t>несостоявшимся</w:t>
      </w:r>
      <w:proofErr w:type="gramEnd"/>
      <w:r>
        <w:rPr>
          <w:rFonts w:ascii="Arial" w:hAnsi="Arial" w:cs="Arial"/>
          <w:sz w:val="20"/>
          <w:szCs w:val="20"/>
        </w:rPr>
        <w:t xml:space="preserve"> принимается в следующих случаях:</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окончании срока подачи заявок не подано ни одной заявки от участников отбора;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заявок отклонены все заявки.</w:t>
      </w:r>
    </w:p>
    <w:p w:rsidR="00EF3C5C" w:rsidRDefault="00EF3C5C" w:rsidP="00EF3C5C">
      <w:pPr>
        <w:autoSpaceDE w:val="0"/>
        <w:autoSpaceDN w:val="0"/>
        <w:adjustRightInd w:val="0"/>
        <w:spacing w:after="0" w:line="240" w:lineRule="auto"/>
        <w:jc w:val="center"/>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3. Условия и порядок предоставления субсидии</w:t>
      </w:r>
    </w:p>
    <w:p w:rsidR="00EF3C5C" w:rsidRDefault="00EF3C5C" w:rsidP="00EF3C5C">
      <w:pPr>
        <w:autoSpaceDE w:val="0"/>
        <w:autoSpaceDN w:val="0"/>
        <w:adjustRightInd w:val="0"/>
        <w:spacing w:after="0" w:line="240" w:lineRule="auto"/>
        <w:jc w:val="center"/>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Субсидия предоставляется при условии соответствия получателя субсидии на дату, определенную </w:t>
      </w:r>
      <w:hyperlink w:anchor="Par117" w:history="1">
        <w:r>
          <w:rPr>
            <w:rFonts w:ascii="Arial" w:hAnsi="Arial" w:cs="Arial"/>
            <w:color w:val="0000FF"/>
            <w:sz w:val="20"/>
            <w:szCs w:val="20"/>
          </w:rPr>
          <w:t>пунктом 2.3</w:t>
        </w:r>
      </w:hyperlink>
      <w:r>
        <w:rPr>
          <w:rFonts w:ascii="Arial" w:hAnsi="Arial" w:cs="Arial"/>
          <w:sz w:val="20"/>
          <w:szCs w:val="20"/>
        </w:rPr>
        <w:t xml:space="preserve"> настоящего Порядка, требованиям, установленным </w:t>
      </w:r>
      <w:hyperlink w:anchor="Par117" w:history="1">
        <w:r>
          <w:rPr>
            <w:rFonts w:ascii="Arial" w:hAnsi="Arial" w:cs="Arial"/>
            <w:color w:val="0000FF"/>
            <w:sz w:val="20"/>
            <w:szCs w:val="20"/>
          </w:rPr>
          <w:t>пунктом 2.3</w:t>
        </w:r>
      </w:hyperlink>
      <w:r>
        <w:rPr>
          <w:rFonts w:ascii="Arial" w:hAnsi="Arial" w:cs="Arial"/>
          <w:sz w:val="20"/>
          <w:szCs w:val="20"/>
        </w:rPr>
        <w:t xml:space="preserve"> настоящего Порядка, и заключения соглашения.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8" w:name="Par228"/>
      <w:bookmarkEnd w:id="18"/>
      <w:r>
        <w:rPr>
          <w:rFonts w:ascii="Arial" w:hAnsi="Arial" w:cs="Arial"/>
          <w:sz w:val="20"/>
          <w:szCs w:val="20"/>
        </w:rPr>
        <w:t>3.2. Соглашение заключается в системе "Электронный бюджет" и содержит в том числе:</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14.02.2025 N 163)</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условие о согласовании новых условий соглашения или о расторжении соглашения при </w:t>
      </w:r>
      <w:proofErr w:type="spellStart"/>
      <w:r>
        <w:rPr>
          <w:rFonts w:ascii="Arial" w:hAnsi="Arial" w:cs="Arial"/>
          <w:sz w:val="20"/>
          <w:szCs w:val="20"/>
        </w:rPr>
        <w:t>недостижении</w:t>
      </w:r>
      <w:proofErr w:type="spellEnd"/>
      <w:r>
        <w:rPr>
          <w:rFonts w:ascii="Arial" w:hAnsi="Arial" w:cs="Arial"/>
          <w:sz w:val="20"/>
          <w:szCs w:val="20"/>
        </w:rPr>
        <w:t xml:space="preserve">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условие о возврате полученной субсидии и об уплате неустойки в случаях, порядке и размере, предусмотренных </w:t>
      </w:r>
      <w:hyperlink w:anchor="Par291" w:history="1">
        <w:r>
          <w:rPr>
            <w:rFonts w:ascii="Arial" w:hAnsi="Arial" w:cs="Arial"/>
            <w:color w:val="0000FF"/>
            <w:sz w:val="20"/>
            <w:szCs w:val="20"/>
          </w:rPr>
          <w:t>пунктами 5.2</w:t>
        </w:r>
      </w:hyperlink>
      <w:r>
        <w:rPr>
          <w:rFonts w:ascii="Arial" w:hAnsi="Arial" w:cs="Arial"/>
          <w:sz w:val="20"/>
          <w:szCs w:val="20"/>
        </w:rPr>
        <w:t xml:space="preserve"> - </w:t>
      </w:r>
      <w:hyperlink w:anchor="Par296" w:history="1">
        <w:r>
          <w:rPr>
            <w:rFonts w:ascii="Arial" w:hAnsi="Arial" w:cs="Arial"/>
            <w:color w:val="0000FF"/>
            <w:sz w:val="20"/>
            <w:szCs w:val="20"/>
          </w:rPr>
          <w:t>5.4</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обязательство получателя субсидии по эксплуатации газомоторных автобусов на маршрутах регулярных перевозок Ленинградской области не менее пяти лет после заключения договора на закупку газомоторных автобусов;</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14.09.2022 </w:t>
      </w:r>
      <w:hyperlink r:id="rId60" w:history="1">
        <w:r>
          <w:rPr>
            <w:rFonts w:ascii="Arial" w:hAnsi="Arial" w:cs="Arial"/>
            <w:color w:val="0000FF"/>
            <w:sz w:val="20"/>
            <w:szCs w:val="20"/>
          </w:rPr>
          <w:t>N 666</w:t>
        </w:r>
      </w:hyperlink>
      <w:r>
        <w:rPr>
          <w:rFonts w:ascii="Arial" w:hAnsi="Arial" w:cs="Arial"/>
          <w:sz w:val="20"/>
          <w:szCs w:val="20"/>
        </w:rPr>
        <w:t xml:space="preserve">, от 04.04.2025 </w:t>
      </w:r>
      <w:hyperlink r:id="rId61" w:history="1">
        <w:r>
          <w:rPr>
            <w:rFonts w:ascii="Arial" w:hAnsi="Arial" w:cs="Arial"/>
            <w:color w:val="0000FF"/>
            <w:sz w:val="20"/>
            <w:szCs w:val="20"/>
          </w:rPr>
          <w:t>N 311</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срок действия соглашения - до конца текущего финансового года.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Комитет не позднее трех рабочих дней со дня принятия правового акта, указанного в </w:t>
      </w:r>
      <w:hyperlink w:anchor="Par200" w:history="1">
        <w:r>
          <w:rPr>
            <w:rFonts w:ascii="Arial" w:hAnsi="Arial" w:cs="Arial"/>
            <w:color w:val="0000FF"/>
            <w:sz w:val="20"/>
            <w:szCs w:val="20"/>
          </w:rPr>
          <w:t>пункте 2.8</w:t>
        </w:r>
      </w:hyperlink>
      <w:r>
        <w:rPr>
          <w:rFonts w:ascii="Arial" w:hAnsi="Arial" w:cs="Arial"/>
          <w:sz w:val="20"/>
          <w:szCs w:val="20"/>
        </w:rPr>
        <w:t xml:space="preserve"> настоящего Порядка, формирует в системе "Электронный бюджет" соглашение и направляет его на подписание победителю отбора.</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14.02.2025 N 163)</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Победитель отбора, не подписавший соглашение в течение двух рабочих дней после поступления соглашения на подписание через систему "Электронный бюджет", признается уклонившимся от заключения соглашения и субсидия ему не предоставляется.</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14.02.2025 N 163)</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Новые условия соглашения, а также расторжение соглашения оформляются в виде дополнительного соглашения (дополнительного соглашения о расторжении соглашения) в системе "Электронный бюджет" в соответствии с типовой формой, утвержденной нормативным правовым актом Комитета финансов Ленинградской области.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14.02.2025 N 163)</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в системе "Электронный бюджет"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10.06.2024 </w:t>
      </w:r>
      <w:hyperlink r:id="rId65" w:history="1">
        <w:r>
          <w:rPr>
            <w:rFonts w:ascii="Arial" w:hAnsi="Arial" w:cs="Arial"/>
            <w:color w:val="0000FF"/>
            <w:sz w:val="20"/>
            <w:szCs w:val="20"/>
          </w:rPr>
          <w:t>N 372</w:t>
        </w:r>
      </w:hyperlink>
      <w:r>
        <w:rPr>
          <w:rFonts w:ascii="Arial" w:hAnsi="Arial" w:cs="Arial"/>
          <w:sz w:val="20"/>
          <w:szCs w:val="20"/>
        </w:rPr>
        <w:t xml:space="preserve">, от 14.02.2025 </w:t>
      </w:r>
      <w:hyperlink r:id="rId66" w:history="1">
        <w:r>
          <w:rPr>
            <w:rFonts w:ascii="Arial" w:hAnsi="Arial" w:cs="Arial"/>
            <w:color w:val="0000FF"/>
            <w:sz w:val="20"/>
            <w:szCs w:val="20"/>
          </w:rPr>
          <w:t>N 163</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19" w:name="Par244"/>
      <w:bookmarkEnd w:id="19"/>
      <w:r>
        <w:rPr>
          <w:rFonts w:ascii="Arial" w:hAnsi="Arial" w:cs="Arial"/>
          <w:sz w:val="20"/>
          <w:szCs w:val="20"/>
        </w:rPr>
        <w:t>3.4. Размер субсидии определяется: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возмещении части затрат по договору купли-продажи (поставки) газомоторных автобусов по формуле:</w:t>
      </w: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 = </w:t>
      </w:r>
      <w:proofErr w:type="spellStart"/>
      <w:proofErr w:type="gramStart"/>
      <w:r>
        <w:rPr>
          <w:rFonts w:ascii="Arial" w:hAnsi="Arial" w:cs="Arial"/>
          <w:sz w:val="20"/>
          <w:szCs w:val="20"/>
        </w:rPr>
        <w:t>Ст</w:t>
      </w:r>
      <w:proofErr w:type="spellEnd"/>
      <w:proofErr w:type="gramEnd"/>
      <w:r>
        <w:rPr>
          <w:rFonts w:ascii="Arial" w:hAnsi="Arial" w:cs="Arial"/>
          <w:sz w:val="20"/>
          <w:szCs w:val="20"/>
        </w:rPr>
        <w:t xml:space="preserve"> x 0,40,</w:t>
      </w: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возмещении части затрат по договору лизинга (</w:t>
      </w:r>
      <w:proofErr w:type="spellStart"/>
      <w:r>
        <w:rPr>
          <w:rFonts w:ascii="Arial" w:hAnsi="Arial" w:cs="Arial"/>
          <w:sz w:val="20"/>
          <w:szCs w:val="20"/>
        </w:rPr>
        <w:t>сублизинга</w:t>
      </w:r>
      <w:proofErr w:type="spellEnd"/>
      <w:r>
        <w:rPr>
          <w:rFonts w:ascii="Arial" w:hAnsi="Arial" w:cs="Arial"/>
          <w:sz w:val="20"/>
          <w:szCs w:val="20"/>
        </w:rPr>
        <w:t>, субаренды), предметом которого являются газомоторные автобусы, по формуле:</w:t>
      </w: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 = </w:t>
      </w:r>
      <w:proofErr w:type="spellStart"/>
      <w:r>
        <w:rPr>
          <w:rFonts w:ascii="Arial" w:hAnsi="Arial" w:cs="Arial"/>
          <w:sz w:val="20"/>
          <w:szCs w:val="20"/>
        </w:rPr>
        <w:t>Вз</w:t>
      </w:r>
      <w:proofErr w:type="spellEnd"/>
      <w:r>
        <w:rPr>
          <w:rFonts w:ascii="Arial" w:hAnsi="Arial" w:cs="Arial"/>
          <w:sz w:val="20"/>
          <w:szCs w:val="20"/>
        </w:rPr>
        <w:t xml:space="preserve"> x 0,95,</w:t>
      </w: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размер субсидии;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Ст</w:t>
      </w:r>
      <w:proofErr w:type="spellEnd"/>
      <w:proofErr w:type="gramEnd"/>
      <w:r>
        <w:rPr>
          <w:rFonts w:ascii="Arial" w:hAnsi="Arial" w:cs="Arial"/>
          <w:sz w:val="20"/>
          <w:szCs w:val="20"/>
        </w:rPr>
        <w:t xml:space="preserve"> - стоимость газомоторных автобусов, указанная в договоре купли-продажи (поставки), без учета налога на добавленную стоимость;</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Вз</w:t>
      </w:r>
      <w:proofErr w:type="spellEnd"/>
      <w:r>
        <w:rPr>
          <w:rFonts w:ascii="Arial" w:hAnsi="Arial" w:cs="Arial"/>
          <w:sz w:val="20"/>
          <w:szCs w:val="20"/>
        </w:rPr>
        <w:t xml:space="preserve"> - размер первого взноса по договору лизинга (</w:t>
      </w:r>
      <w:proofErr w:type="spellStart"/>
      <w:r>
        <w:rPr>
          <w:rFonts w:ascii="Arial" w:hAnsi="Arial" w:cs="Arial"/>
          <w:sz w:val="20"/>
          <w:szCs w:val="20"/>
        </w:rPr>
        <w:t>сублизинга</w:t>
      </w:r>
      <w:proofErr w:type="spellEnd"/>
      <w:r>
        <w:rPr>
          <w:rFonts w:ascii="Arial" w:hAnsi="Arial" w:cs="Arial"/>
          <w:sz w:val="20"/>
          <w:szCs w:val="20"/>
        </w:rPr>
        <w:t>, субаренды) без учета налога на добавленную стоимость согласно заявке, но не более 40 процентов от стоимости предмета лизинга (</w:t>
      </w:r>
      <w:proofErr w:type="spellStart"/>
      <w:r>
        <w:rPr>
          <w:rFonts w:ascii="Arial" w:hAnsi="Arial" w:cs="Arial"/>
          <w:sz w:val="20"/>
          <w:szCs w:val="20"/>
        </w:rPr>
        <w:t>сублизинга</w:t>
      </w:r>
      <w:proofErr w:type="spellEnd"/>
      <w:r>
        <w:rPr>
          <w:rFonts w:ascii="Arial" w:hAnsi="Arial" w:cs="Arial"/>
          <w:sz w:val="20"/>
          <w:szCs w:val="20"/>
        </w:rPr>
        <w:t>, субаренды);</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0,95 - доля </w:t>
      </w:r>
      <w:proofErr w:type="spellStart"/>
      <w:r>
        <w:rPr>
          <w:rFonts w:ascii="Arial" w:hAnsi="Arial" w:cs="Arial"/>
          <w:sz w:val="20"/>
          <w:szCs w:val="20"/>
        </w:rPr>
        <w:t>софинансирования</w:t>
      </w:r>
      <w:proofErr w:type="spellEnd"/>
      <w:r>
        <w:rPr>
          <w:rFonts w:ascii="Arial" w:hAnsi="Arial" w:cs="Arial"/>
          <w:sz w:val="20"/>
          <w:szCs w:val="20"/>
        </w:rPr>
        <w:t xml:space="preserve"> из областного бюджета Ленинградской области расходов, связанных с уплатой первого взноса по договору лизинга (</w:t>
      </w:r>
      <w:proofErr w:type="spellStart"/>
      <w:r>
        <w:rPr>
          <w:rFonts w:ascii="Arial" w:hAnsi="Arial" w:cs="Arial"/>
          <w:sz w:val="20"/>
          <w:szCs w:val="20"/>
        </w:rPr>
        <w:t>сублизинга</w:t>
      </w:r>
      <w:proofErr w:type="spellEnd"/>
      <w:r>
        <w:rPr>
          <w:rFonts w:ascii="Arial" w:hAnsi="Arial" w:cs="Arial"/>
          <w:sz w:val="20"/>
          <w:szCs w:val="20"/>
        </w:rPr>
        <w:t>, субаренды) газомоторных автобусов.</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 ред. </w:t>
      </w:r>
      <w:hyperlink r:id="rId6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30.04.2025 N 419)</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bookmarkStart w:id="20" w:name="Par260"/>
      <w:bookmarkEnd w:id="20"/>
      <w:r>
        <w:rPr>
          <w:rFonts w:ascii="Arial" w:hAnsi="Arial" w:cs="Arial"/>
          <w:sz w:val="20"/>
          <w:szCs w:val="20"/>
        </w:rPr>
        <w:t xml:space="preserve">3.5. В случае </w:t>
      </w:r>
      <w:proofErr w:type="gramStart"/>
      <w:r>
        <w:rPr>
          <w:rFonts w:ascii="Arial" w:hAnsi="Arial" w:cs="Arial"/>
          <w:sz w:val="20"/>
          <w:szCs w:val="20"/>
        </w:rPr>
        <w:t>недостаточности</w:t>
      </w:r>
      <w:proofErr w:type="gramEnd"/>
      <w:r>
        <w:rPr>
          <w:rFonts w:ascii="Arial" w:hAnsi="Arial" w:cs="Arial"/>
          <w:sz w:val="20"/>
          <w:szCs w:val="20"/>
        </w:rPr>
        <w:t xml:space="preserve"> в текущем финансовом году в областном бюджете Ленинградской области бюджетных ассигнований для выплаты субсидии размер субсидии определяется пропорционально количеству газомоторных автобусов, указанному в заявках получателей субсидии, прошедших отбор.</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При наличии нераспределенного остатка бюджетных ассигнований для выплаты субсидии </w:t>
      </w:r>
      <w:proofErr w:type="gramStart"/>
      <w:r>
        <w:rPr>
          <w:rFonts w:ascii="Arial" w:hAnsi="Arial" w:cs="Arial"/>
          <w:sz w:val="20"/>
          <w:szCs w:val="20"/>
        </w:rPr>
        <w:t>и(</w:t>
      </w:r>
      <w:proofErr w:type="gramEnd"/>
      <w:r>
        <w:rPr>
          <w:rFonts w:ascii="Arial" w:hAnsi="Arial" w:cs="Arial"/>
          <w:sz w:val="20"/>
          <w:szCs w:val="20"/>
        </w:rPr>
        <w:t xml:space="preserve">или) при увеличении объема бюджетных ассигнований областного бюджета Ленинградской области, предусмотренных Комитету для выплаты субсидии в текущем году, Комитет проводит повторный отбор получателей субсидии в порядке, установленном </w:t>
      </w:r>
      <w:hyperlink w:anchor="Par90" w:history="1">
        <w:r>
          <w:rPr>
            <w:rFonts w:ascii="Arial" w:hAnsi="Arial" w:cs="Arial"/>
            <w:color w:val="0000FF"/>
            <w:sz w:val="20"/>
            <w:szCs w:val="20"/>
          </w:rPr>
          <w:t>пунктами 2.1</w:t>
        </w:r>
      </w:hyperlink>
      <w:r>
        <w:rPr>
          <w:rFonts w:ascii="Arial" w:hAnsi="Arial" w:cs="Arial"/>
          <w:sz w:val="20"/>
          <w:szCs w:val="20"/>
        </w:rPr>
        <w:t xml:space="preserve"> - </w:t>
      </w:r>
      <w:hyperlink w:anchor="Par214" w:history="1">
        <w:r>
          <w:rPr>
            <w:rFonts w:ascii="Arial" w:hAnsi="Arial" w:cs="Arial"/>
            <w:color w:val="0000FF"/>
            <w:sz w:val="20"/>
            <w:szCs w:val="20"/>
          </w:rPr>
          <w:t>2.11</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21" w:name="Par262"/>
      <w:bookmarkEnd w:id="21"/>
      <w:r>
        <w:rPr>
          <w:rFonts w:ascii="Arial" w:hAnsi="Arial" w:cs="Arial"/>
          <w:sz w:val="20"/>
          <w:szCs w:val="20"/>
        </w:rPr>
        <w:t>3.7. Результатом предоставления субсидии является количество автобусов на газомоторном топливе, отвечающих требованиям энергетической эффективности, приобретенных с государственной поддержкой, поставка которых должна быть осуществлена до конца текущего года.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Значение результата предоставления субсидии устанавливается в соглашении.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Перечисление субсидии осуществляется Комитетом финансов Ленинградской области в установленном порядке не позднее 10-го рабочего дня, следующего за днем принятия решения о </w:t>
      </w:r>
      <w:r>
        <w:rPr>
          <w:rFonts w:ascii="Arial" w:hAnsi="Arial" w:cs="Arial"/>
          <w:sz w:val="20"/>
          <w:szCs w:val="20"/>
        </w:rPr>
        <w:lastRenderedPageBreak/>
        <w:t xml:space="preserve">перечислении субсидии, указанного в </w:t>
      </w:r>
      <w:hyperlink w:anchor="Par200" w:history="1">
        <w:r>
          <w:rPr>
            <w:rFonts w:ascii="Arial" w:hAnsi="Arial" w:cs="Arial"/>
            <w:color w:val="0000FF"/>
            <w:sz w:val="20"/>
            <w:szCs w:val="20"/>
          </w:rPr>
          <w:t>пункте 2.8</w:t>
        </w:r>
      </w:hyperlink>
      <w:r>
        <w:rPr>
          <w:rFonts w:ascii="Arial" w:hAnsi="Arial" w:cs="Arial"/>
          <w:sz w:val="20"/>
          <w:szCs w:val="20"/>
        </w:rPr>
        <w:t xml:space="preserve"> настоящего Порядка, на основании заявок на расход, сформированных Комитетом.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Перечисление субсидии осуществляется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В случае нарушения получателем субсидии </w:t>
      </w:r>
      <w:proofErr w:type="gramStart"/>
      <w:r>
        <w:rPr>
          <w:rFonts w:ascii="Arial" w:hAnsi="Arial" w:cs="Arial"/>
          <w:sz w:val="20"/>
          <w:szCs w:val="20"/>
        </w:rPr>
        <w:t>условий предоставления субсидии средства субсидии</w:t>
      </w:r>
      <w:proofErr w:type="gramEnd"/>
      <w:r>
        <w:rPr>
          <w:rFonts w:ascii="Arial" w:hAnsi="Arial" w:cs="Arial"/>
          <w:sz w:val="20"/>
          <w:szCs w:val="20"/>
        </w:rPr>
        <w:t xml:space="preserve"> возвращаются в областной бюджет Ленинградской области в порядке и в сроки, определенные </w:t>
      </w:r>
      <w:hyperlink w:anchor="Par291" w:history="1">
        <w:r>
          <w:rPr>
            <w:rFonts w:ascii="Arial" w:hAnsi="Arial" w:cs="Arial"/>
            <w:color w:val="0000FF"/>
            <w:sz w:val="20"/>
            <w:szCs w:val="20"/>
          </w:rPr>
          <w:t>пунктами 5.2</w:t>
        </w:r>
      </w:hyperlink>
      <w:r>
        <w:rPr>
          <w:rFonts w:ascii="Arial" w:hAnsi="Arial" w:cs="Arial"/>
          <w:sz w:val="20"/>
          <w:szCs w:val="20"/>
        </w:rPr>
        <w:t xml:space="preserve"> - </w:t>
      </w:r>
      <w:hyperlink w:anchor="Par296" w:history="1">
        <w:r>
          <w:rPr>
            <w:rFonts w:ascii="Arial" w:hAnsi="Arial" w:cs="Arial"/>
            <w:color w:val="0000FF"/>
            <w:sz w:val="20"/>
            <w:szCs w:val="20"/>
          </w:rPr>
          <w:t>5.4</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after="0" w:line="240" w:lineRule="auto"/>
        <w:jc w:val="center"/>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4. Требования к отчетности</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Получатели субсидии представляют в Комитет в системе "Электронный бюджет" ежеквартально в срок не позднее 15-го числа месяца, следующего за отчетным кварталом, отчеты о достижении значения результатов предоставления субсидии, с приложением документов, подтверждающих поставку автобусов (актов приема-передачи и паспортов транспортных средств) по форме, установленной соглашением.</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14.02.2025 N 163)</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Комитет вправе устанавливать в соглашении сроки и формы представления получателями субсидии дополнительной отчетности.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71"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Утратил силу. - </w:t>
      </w:r>
      <w:hyperlink r:id="rId72"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14.02.2025 N 163.</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Получатели субсидии несут ответственность за своевременность представления документов и достоверность сведений, предусмотренных настоящим Порядком и соглашением.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Комитет в течение пяти рабочих дней со дня получения отчетов осуществляет проверку отчетности, представленной получателем субсидии в системе "Электронный бюджет".</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замечаний к представленной отчетности Комитет возвращает ее получателю субсидии на доработку в течение одного рабочего дня после завершения проверки. В случае </w:t>
      </w:r>
      <w:proofErr w:type="spellStart"/>
      <w:r>
        <w:rPr>
          <w:rFonts w:ascii="Arial" w:hAnsi="Arial" w:cs="Arial"/>
          <w:sz w:val="20"/>
          <w:szCs w:val="20"/>
        </w:rPr>
        <w:t>неустранения</w:t>
      </w:r>
      <w:proofErr w:type="spellEnd"/>
      <w:r>
        <w:rPr>
          <w:rFonts w:ascii="Arial" w:hAnsi="Arial" w:cs="Arial"/>
          <w:sz w:val="20"/>
          <w:szCs w:val="20"/>
        </w:rPr>
        <w:t xml:space="preserve"> получателем субсидии замечаний в течение пяти рабочих дней </w:t>
      </w:r>
      <w:proofErr w:type="gramStart"/>
      <w:r>
        <w:rPr>
          <w:rFonts w:ascii="Arial" w:hAnsi="Arial" w:cs="Arial"/>
          <w:sz w:val="20"/>
          <w:szCs w:val="20"/>
        </w:rPr>
        <w:t>с даты возврата</w:t>
      </w:r>
      <w:proofErr w:type="gramEnd"/>
      <w:r>
        <w:rPr>
          <w:rFonts w:ascii="Arial" w:hAnsi="Arial" w:cs="Arial"/>
          <w:sz w:val="20"/>
          <w:szCs w:val="20"/>
        </w:rPr>
        <w:t xml:space="preserve"> отчетности Комитетом Комитет осуществляет проверку соблюдения получателем субсидии порядка и условий предоставления субсидии в соответствии с </w:t>
      </w:r>
      <w:hyperlink w:anchor="Par289" w:history="1">
        <w:r>
          <w:rPr>
            <w:rFonts w:ascii="Arial" w:hAnsi="Arial" w:cs="Arial"/>
            <w:color w:val="0000FF"/>
            <w:sz w:val="20"/>
            <w:szCs w:val="20"/>
          </w:rPr>
          <w:t>пунктом 5.1</w:t>
        </w:r>
      </w:hyperlink>
      <w:r>
        <w:rPr>
          <w:rFonts w:ascii="Arial" w:hAnsi="Arial" w:cs="Arial"/>
          <w:sz w:val="20"/>
          <w:szCs w:val="20"/>
        </w:rPr>
        <w:t xml:space="preserve"> настоящего Порядка.</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замечаний представленная отчетность считается принятой Комитетом.</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 ред. </w:t>
      </w:r>
      <w:hyperlink r:id="rId7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14.02.2025 N 163)</w:t>
      </w:r>
    </w:p>
    <w:p w:rsidR="00EF3C5C" w:rsidRDefault="00EF3C5C" w:rsidP="00EF3C5C">
      <w:pPr>
        <w:autoSpaceDE w:val="0"/>
        <w:autoSpaceDN w:val="0"/>
        <w:adjustRightInd w:val="0"/>
        <w:spacing w:after="0" w:line="240" w:lineRule="auto"/>
        <w:jc w:val="center"/>
        <w:rPr>
          <w:rFonts w:ascii="Arial" w:hAnsi="Arial" w:cs="Arial"/>
          <w:sz w:val="20"/>
          <w:szCs w:val="20"/>
        </w:rPr>
      </w:pP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5. Требования об осуществлении контроля (мониторинга)</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за соблюдением условий и порядка предоставления субсидии</w:t>
      </w:r>
    </w:p>
    <w:p w:rsidR="00EF3C5C" w:rsidRDefault="00EF3C5C" w:rsidP="00EF3C5C">
      <w:pPr>
        <w:autoSpaceDE w:val="0"/>
        <w:autoSpaceDN w:val="0"/>
        <w:adjustRightInd w:val="0"/>
        <w:spacing w:line="240" w:lineRule="auto"/>
        <w:jc w:val="center"/>
        <w:rPr>
          <w:rFonts w:ascii="Arial" w:hAnsi="Arial" w:cs="Arial"/>
          <w:sz w:val="20"/>
          <w:szCs w:val="20"/>
        </w:rPr>
      </w:pPr>
      <w:r>
        <w:rPr>
          <w:rFonts w:ascii="Arial" w:hAnsi="Arial" w:cs="Arial"/>
          <w:sz w:val="20"/>
          <w:szCs w:val="20"/>
        </w:rPr>
        <w:t>и ответственность за их нарушение</w:t>
      </w:r>
    </w:p>
    <w:p w:rsidR="00EF3C5C" w:rsidRDefault="00EF3C5C" w:rsidP="00EF3C5C">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w:t>
      </w:r>
      <w:hyperlink r:id="rId74"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w:t>
      </w:r>
      <w:proofErr w:type="gramEnd"/>
    </w:p>
    <w:p w:rsidR="00EF3C5C" w:rsidRDefault="00EF3C5C" w:rsidP="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14.09.2022 N 666)</w:t>
      </w:r>
    </w:p>
    <w:p w:rsidR="00EF3C5C" w:rsidRDefault="00EF3C5C" w:rsidP="00EF3C5C">
      <w:pPr>
        <w:autoSpaceDE w:val="0"/>
        <w:autoSpaceDN w:val="0"/>
        <w:adjustRightInd w:val="0"/>
        <w:spacing w:after="0" w:line="240" w:lineRule="auto"/>
        <w:jc w:val="center"/>
        <w:rPr>
          <w:rFonts w:ascii="Arial" w:hAnsi="Arial" w:cs="Arial"/>
          <w:sz w:val="20"/>
          <w:szCs w:val="20"/>
        </w:rPr>
      </w:pPr>
    </w:p>
    <w:p w:rsidR="00EF3C5C" w:rsidRDefault="00EF3C5C" w:rsidP="00EF3C5C">
      <w:pPr>
        <w:autoSpaceDE w:val="0"/>
        <w:autoSpaceDN w:val="0"/>
        <w:adjustRightInd w:val="0"/>
        <w:spacing w:after="0" w:line="240" w:lineRule="auto"/>
        <w:ind w:firstLine="540"/>
        <w:jc w:val="both"/>
        <w:rPr>
          <w:rFonts w:ascii="Arial" w:hAnsi="Arial" w:cs="Arial"/>
          <w:sz w:val="20"/>
          <w:szCs w:val="20"/>
        </w:rPr>
      </w:pPr>
      <w:bookmarkStart w:id="22" w:name="Par289"/>
      <w:bookmarkEnd w:id="22"/>
      <w:r>
        <w:rPr>
          <w:rFonts w:ascii="Arial" w:hAnsi="Arial" w:cs="Arial"/>
          <w:sz w:val="20"/>
          <w:szCs w:val="20"/>
        </w:rPr>
        <w:t xml:space="preserve">5.1. Проверка соблюдения получателями субсидии порядка и условий предоставления субсидии, в том числе в части достижения значений результатов предоставления субсидии, осуществляется Комитетом, а также в соответствии со </w:t>
      </w:r>
      <w:hyperlink r:id="rId75" w:history="1">
        <w:r>
          <w:rPr>
            <w:rFonts w:ascii="Arial" w:hAnsi="Arial" w:cs="Arial"/>
            <w:color w:val="0000FF"/>
            <w:sz w:val="20"/>
            <w:szCs w:val="20"/>
          </w:rPr>
          <w:t>статьями 268.1</w:t>
        </w:r>
      </w:hyperlink>
      <w:r>
        <w:rPr>
          <w:rFonts w:ascii="Arial" w:hAnsi="Arial" w:cs="Arial"/>
          <w:sz w:val="20"/>
          <w:szCs w:val="20"/>
        </w:rPr>
        <w:t xml:space="preserve"> и </w:t>
      </w:r>
      <w:hyperlink r:id="rId76" w:history="1">
        <w:r>
          <w:rPr>
            <w:rFonts w:ascii="Arial" w:hAnsi="Arial" w:cs="Arial"/>
            <w:color w:val="0000FF"/>
            <w:sz w:val="20"/>
            <w:szCs w:val="20"/>
          </w:rPr>
          <w:t>269.2</w:t>
        </w:r>
      </w:hyperlink>
      <w:r>
        <w:rPr>
          <w:rFonts w:ascii="Arial" w:hAnsi="Arial" w:cs="Arial"/>
          <w:sz w:val="20"/>
          <w:szCs w:val="20"/>
        </w:rPr>
        <w:t xml:space="preserve"> Бюджетного кодекса Российской Федерации органами государственного финансового контроля Ленинградской области.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14.09.2022 </w:t>
      </w:r>
      <w:hyperlink r:id="rId77" w:history="1">
        <w:r>
          <w:rPr>
            <w:rFonts w:ascii="Arial" w:hAnsi="Arial" w:cs="Arial"/>
            <w:color w:val="0000FF"/>
            <w:sz w:val="20"/>
            <w:szCs w:val="20"/>
          </w:rPr>
          <w:t>N 666</w:t>
        </w:r>
      </w:hyperlink>
      <w:r>
        <w:rPr>
          <w:rFonts w:ascii="Arial" w:hAnsi="Arial" w:cs="Arial"/>
          <w:sz w:val="20"/>
          <w:szCs w:val="20"/>
        </w:rPr>
        <w:t xml:space="preserve">, от 14.02.2025 </w:t>
      </w:r>
      <w:hyperlink r:id="rId78" w:history="1">
        <w:r>
          <w:rPr>
            <w:rFonts w:ascii="Arial" w:hAnsi="Arial" w:cs="Arial"/>
            <w:color w:val="0000FF"/>
            <w:sz w:val="20"/>
            <w:szCs w:val="20"/>
          </w:rPr>
          <w:t>N 163</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23" w:name="Par291"/>
      <w:bookmarkEnd w:id="23"/>
      <w:r>
        <w:rPr>
          <w:rFonts w:ascii="Arial" w:hAnsi="Arial" w:cs="Arial"/>
          <w:sz w:val="20"/>
          <w:szCs w:val="20"/>
        </w:rPr>
        <w:t xml:space="preserve">5.2. В случае установления по итогам проверок, проведенных Комитетом </w:t>
      </w:r>
      <w:proofErr w:type="gramStart"/>
      <w:r>
        <w:rPr>
          <w:rFonts w:ascii="Arial" w:hAnsi="Arial" w:cs="Arial"/>
          <w:sz w:val="20"/>
          <w:szCs w:val="20"/>
        </w:rPr>
        <w:t>и(</w:t>
      </w:r>
      <w:proofErr w:type="gramEnd"/>
      <w:r>
        <w:rPr>
          <w:rFonts w:ascii="Arial" w:hAnsi="Arial" w:cs="Arial"/>
          <w:sz w:val="20"/>
          <w:szCs w:val="20"/>
        </w:rPr>
        <w:t xml:space="preserve">или) органом государственного финансового контроля Ленинградской области, фактов нарушения получателем субсидии условий предоставления субсидии, в том числе </w:t>
      </w:r>
      <w:proofErr w:type="spellStart"/>
      <w:r>
        <w:rPr>
          <w:rFonts w:ascii="Arial" w:hAnsi="Arial" w:cs="Arial"/>
          <w:sz w:val="20"/>
          <w:szCs w:val="20"/>
        </w:rPr>
        <w:t>недостижения</w:t>
      </w:r>
      <w:proofErr w:type="spellEnd"/>
      <w:r>
        <w:rPr>
          <w:rFonts w:ascii="Arial" w:hAnsi="Arial" w:cs="Arial"/>
          <w:sz w:val="20"/>
          <w:szCs w:val="20"/>
        </w:rPr>
        <w:t xml:space="preserve"> результатов предоставления субсидии, соответствующие средства подлежат возврату в доход областного бюджета Ленинградской области в размере, установленном актом проверки:</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Постановлений Правительства Ленинградской области от 05.06.2023 </w:t>
      </w:r>
      <w:hyperlink r:id="rId79" w:history="1">
        <w:r>
          <w:rPr>
            <w:rFonts w:ascii="Arial" w:hAnsi="Arial" w:cs="Arial"/>
            <w:color w:val="0000FF"/>
            <w:sz w:val="20"/>
            <w:szCs w:val="20"/>
          </w:rPr>
          <w:t>N 359</w:t>
        </w:r>
      </w:hyperlink>
      <w:r>
        <w:rPr>
          <w:rFonts w:ascii="Arial" w:hAnsi="Arial" w:cs="Arial"/>
          <w:sz w:val="20"/>
          <w:szCs w:val="20"/>
        </w:rPr>
        <w:t xml:space="preserve">, от 10.06.2024 </w:t>
      </w:r>
      <w:hyperlink r:id="rId80" w:history="1">
        <w:r>
          <w:rPr>
            <w:rFonts w:ascii="Arial" w:hAnsi="Arial" w:cs="Arial"/>
            <w:color w:val="0000FF"/>
            <w:sz w:val="20"/>
            <w:szCs w:val="20"/>
          </w:rPr>
          <w:t>N 372</w:t>
        </w:r>
      </w:hyperlink>
      <w:r>
        <w:rPr>
          <w:rFonts w:ascii="Arial" w:hAnsi="Arial" w:cs="Arial"/>
          <w:sz w:val="20"/>
          <w:szCs w:val="20"/>
        </w:rPr>
        <w:t>)</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письменного требования Комитета - не позднее 30 календарных дней </w:t>
      </w:r>
      <w:proofErr w:type="gramStart"/>
      <w:r>
        <w:rPr>
          <w:rFonts w:ascii="Arial" w:hAnsi="Arial" w:cs="Arial"/>
          <w:sz w:val="20"/>
          <w:szCs w:val="20"/>
        </w:rPr>
        <w:t>с даты получения</w:t>
      </w:r>
      <w:proofErr w:type="gramEnd"/>
      <w:r>
        <w:rPr>
          <w:rFonts w:ascii="Arial" w:hAnsi="Arial" w:cs="Arial"/>
          <w:sz w:val="20"/>
          <w:szCs w:val="20"/>
        </w:rPr>
        <w:t xml:space="preserve"> получателем субсидии указанного требования;</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сроки, установленные в представлении </w:t>
      </w:r>
      <w:proofErr w:type="gramStart"/>
      <w:r>
        <w:rPr>
          <w:rFonts w:ascii="Arial" w:hAnsi="Arial" w:cs="Arial"/>
          <w:sz w:val="20"/>
          <w:szCs w:val="20"/>
        </w:rPr>
        <w:t>и(</w:t>
      </w:r>
      <w:proofErr w:type="gramEnd"/>
      <w:r>
        <w:rPr>
          <w:rFonts w:ascii="Arial" w:hAnsi="Arial" w:cs="Arial"/>
          <w:sz w:val="20"/>
          <w:szCs w:val="20"/>
        </w:rPr>
        <w:t>или) предписании органа государственного финансового контроля Ленинградской области.</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Если по истечении срока, указанного в </w:t>
      </w:r>
      <w:hyperlink w:anchor="Par291" w:history="1">
        <w:r>
          <w:rPr>
            <w:rFonts w:ascii="Arial" w:hAnsi="Arial" w:cs="Arial"/>
            <w:color w:val="0000FF"/>
            <w:sz w:val="20"/>
            <w:szCs w:val="20"/>
          </w:rPr>
          <w:t>пункте 5.2</w:t>
        </w:r>
      </w:hyperlink>
      <w:r>
        <w:rPr>
          <w:rFonts w:ascii="Arial" w:hAnsi="Arial" w:cs="Arial"/>
          <w:sz w:val="20"/>
          <w:szCs w:val="20"/>
        </w:rPr>
        <w:t xml:space="preserve"> настоящего Порядка, получатель субсидии отказывается возвращать субсидию, взыскание денежных средств осуществляется в соответствии с действующим законодательством.</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bookmarkStart w:id="24" w:name="Par296"/>
      <w:bookmarkEnd w:id="24"/>
      <w:r>
        <w:rPr>
          <w:rFonts w:ascii="Arial" w:hAnsi="Arial" w:cs="Arial"/>
          <w:sz w:val="20"/>
          <w:szCs w:val="20"/>
        </w:rPr>
        <w:t>5.4. В случае неисполнения обязательств по возврату субсидии в областной бюджет Ленинградской области на получателя субсидии налагаются штрафные санкции в размере 0,1 процента суммы субсидии за каждый день просрочки обязательств по возврату.</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5 июня 2023 года. - </w:t>
      </w:r>
      <w:hyperlink r:id="rId81"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05.06.2023 N 359.</w:t>
      </w:r>
    </w:p>
    <w:p w:rsidR="00EF3C5C" w:rsidRDefault="00EF3C5C" w:rsidP="00EF3C5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Комитетом проводится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rsidR="00EF3C5C" w:rsidRDefault="00EF3C5C" w:rsidP="00EF3C5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5.5 </w:t>
      </w:r>
      <w:proofErr w:type="gramStart"/>
      <w:r>
        <w:rPr>
          <w:rFonts w:ascii="Arial" w:hAnsi="Arial" w:cs="Arial"/>
          <w:sz w:val="20"/>
          <w:szCs w:val="20"/>
        </w:rPr>
        <w:t>введен</w:t>
      </w:r>
      <w:proofErr w:type="gramEnd"/>
      <w:r>
        <w:rPr>
          <w:rFonts w:ascii="Arial" w:hAnsi="Arial" w:cs="Arial"/>
          <w:sz w:val="20"/>
          <w:szCs w:val="20"/>
        </w:rPr>
        <w:t xml:space="preserve"> </w:t>
      </w:r>
      <w:hyperlink r:id="rId8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14.09.2022 N 666; в ред. </w:t>
      </w:r>
      <w:hyperlink r:id="rId83"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10.06.2024 N 372)</w:t>
      </w:r>
    </w:p>
    <w:p w:rsidR="00EF3C5C" w:rsidRDefault="00EF3C5C" w:rsidP="00EF3C5C">
      <w:pPr>
        <w:autoSpaceDE w:val="0"/>
        <w:autoSpaceDN w:val="0"/>
        <w:adjustRightInd w:val="0"/>
        <w:spacing w:after="0" w:line="240" w:lineRule="auto"/>
        <w:ind w:firstLine="540"/>
        <w:jc w:val="both"/>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rPr>
          <w:rFonts w:ascii="Arial" w:hAnsi="Arial" w:cs="Arial"/>
          <w:sz w:val="20"/>
          <w:szCs w:val="20"/>
        </w:rPr>
      </w:pPr>
    </w:p>
    <w:p w:rsidR="00EF3C5C" w:rsidRDefault="00EF3C5C" w:rsidP="00EF3C5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w:t>
      </w: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EF3C5C" w:rsidRDefault="00EF3C5C" w:rsidP="00EF3C5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3C5C">
        <w:tc>
          <w:tcPr>
            <w:tcW w:w="60" w:type="dxa"/>
            <w:shd w:val="clear" w:color="auto" w:fill="CED3F1"/>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F3C5C" w:rsidRDefault="00EF3C5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84"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30.04.2025 N 419)</w:t>
            </w: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p>
        </w:tc>
      </w:tr>
    </w:tbl>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EF3C5C" w:rsidRDefault="00EF3C5C" w:rsidP="00EF3C5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F3C5C">
        <w:tc>
          <w:tcPr>
            <w:tcW w:w="9071" w:type="dxa"/>
          </w:tcPr>
          <w:p w:rsidR="00EF3C5C" w:rsidRDefault="00EF3C5C">
            <w:pPr>
              <w:autoSpaceDE w:val="0"/>
              <w:autoSpaceDN w:val="0"/>
              <w:adjustRightInd w:val="0"/>
              <w:spacing w:after="0" w:line="240" w:lineRule="auto"/>
              <w:jc w:val="center"/>
              <w:rPr>
                <w:rFonts w:ascii="Arial" w:hAnsi="Arial" w:cs="Arial"/>
                <w:sz w:val="20"/>
                <w:szCs w:val="20"/>
              </w:rPr>
            </w:pPr>
            <w:bookmarkStart w:id="25" w:name="Par313"/>
            <w:bookmarkEnd w:id="25"/>
            <w:r>
              <w:rPr>
                <w:rFonts w:ascii="Arial" w:hAnsi="Arial" w:cs="Arial"/>
                <w:sz w:val="20"/>
                <w:szCs w:val="20"/>
              </w:rPr>
              <w:t>Расчет размера субсидии</w:t>
            </w:r>
          </w:p>
        </w:tc>
      </w:tr>
      <w:tr w:rsidR="00EF3C5C">
        <w:tc>
          <w:tcPr>
            <w:tcW w:w="9071"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tcBorders>
              <w:top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юридического лица/фамилия, имя, отчество (при наличии) индивидуального предпринимателя)</w:t>
            </w:r>
          </w:p>
        </w:tc>
      </w:tr>
      <w:tr w:rsidR="00EF3C5C">
        <w:tc>
          <w:tcPr>
            <w:tcW w:w="9071"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tcBorders>
              <w:top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адрес, адрес электронной почты)</w:t>
            </w:r>
          </w:p>
        </w:tc>
      </w:tr>
    </w:tbl>
    <w:p w:rsidR="00EF3C5C" w:rsidRDefault="00EF3C5C" w:rsidP="00EF3C5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61"/>
        <w:gridCol w:w="1020"/>
        <w:gridCol w:w="1247"/>
        <w:gridCol w:w="2324"/>
        <w:gridCol w:w="2098"/>
      </w:tblGrid>
      <w:tr w:rsidR="00EF3C5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автобуса</w:t>
            </w:r>
          </w:p>
        </w:tc>
        <w:tc>
          <w:tcPr>
            <w:tcW w:w="136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автобусов, единиц</w:t>
            </w:r>
          </w:p>
        </w:t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Цена за единицу без НДС, руб.</w:t>
            </w:r>
          </w:p>
        </w:tc>
        <w:tc>
          <w:tcPr>
            <w:tcW w:w="1247"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Стоимость без НДС, руб.</w:t>
            </w:r>
          </w:p>
        </w:tc>
        <w:tc>
          <w:tcPr>
            <w:tcW w:w="232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Первоначальный взнос по договору лизинга (</w:t>
            </w:r>
            <w:proofErr w:type="spellStart"/>
            <w:r>
              <w:rPr>
                <w:rFonts w:ascii="Arial" w:hAnsi="Arial" w:cs="Arial"/>
                <w:sz w:val="20"/>
                <w:szCs w:val="20"/>
              </w:rPr>
              <w:t>сублизинга</w:t>
            </w:r>
            <w:proofErr w:type="spellEnd"/>
            <w:r>
              <w:rPr>
                <w:rFonts w:ascii="Arial" w:hAnsi="Arial" w:cs="Arial"/>
                <w:sz w:val="20"/>
                <w:szCs w:val="20"/>
              </w:rPr>
              <w:t>, субаренды) без НДС, руб.</w:t>
            </w:r>
          </w:p>
        </w:tc>
        <w:tc>
          <w:tcPr>
            <w:tcW w:w="209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субсидии, руб.</w:t>
            </w:r>
          </w:p>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 6 = гр. 5 x 0,95 (но не более 40 проц. от гр. 4))</w:t>
            </w:r>
          </w:p>
        </w:tc>
      </w:tr>
      <w:tr w:rsidR="00EF3C5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247"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32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09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r w:rsidR="00EF3C5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r>
              <w:rPr>
                <w:rFonts w:ascii="Arial" w:hAnsi="Arial" w:cs="Arial"/>
                <w:sz w:val="20"/>
                <w:szCs w:val="20"/>
              </w:rPr>
              <w:t>Итого</w:t>
            </w:r>
          </w:p>
        </w:tc>
        <w:tc>
          <w:tcPr>
            <w:tcW w:w="136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bl>
    <w:p w:rsidR="00EF3C5C" w:rsidRDefault="00EF3C5C" w:rsidP="00EF3C5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40"/>
        <w:gridCol w:w="340"/>
        <w:gridCol w:w="4082"/>
      </w:tblGrid>
      <w:tr w:rsidR="00EF3C5C">
        <w:tc>
          <w:tcPr>
            <w:tcW w:w="4989" w:type="dxa"/>
            <w:gridSpan w:val="3"/>
          </w:tcPr>
          <w:p w:rsidR="00EF3C5C" w:rsidRDefault="00EF3C5C">
            <w:pPr>
              <w:autoSpaceDE w:val="0"/>
              <w:autoSpaceDN w:val="0"/>
              <w:adjustRightInd w:val="0"/>
              <w:spacing w:after="0" w:line="240" w:lineRule="auto"/>
              <w:rPr>
                <w:rFonts w:ascii="Arial" w:hAnsi="Arial" w:cs="Arial"/>
                <w:sz w:val="20"/>
                <w:szCs w:val="20"/>
              </w:rPr>
            </w:pPr>
            <w:r>
              <w:rPr>
                <w:rFonts w:ascii="Arial" w:hAnsi="Arial" w:cs="Arial"/>
                <w:sz w:val="20"/>
                <w:szCs w:val="20"/>
              </w:rPr>
              <w:t>Опись документов, прилагаемых к заявке</w:t>
            </w:r>
          </w:p>
        </w:tc>
        <w:tc>
          <w:tcPr>
            <w:tcW w:w="4082"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gridSpan w:val="4"/>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gridSpan w:val="4"/>
          </w:tcPr>
          <w:p w:rsidR="00EF3C5C" w:rsidRDefault="00EF3C5C">
            <w:pPr>
              <w:autoSpaceDE w:val="0"/>
              <w:autoSpaceDN w:val="0"/>
              <w:adjustRightInd w:val="0"/>
              <w:spacing w:after="0" w:line="240" w:lineRule="auto"/>
              <w:rPr>
                <w:rFonts w:ascii="Arial" w:hAnsi="Arial" w:cs="Arial"/>
                <w:sz w:val="20"/>
                <w:szCs w:val="20"/>
              </w:rPr>
            </w:pPr>
            <w:r>
              <w:rPr>
                <w:rFonts w:ascii="Arial" w:hAnsi="Arial" w:cs="Arial"/>
                <w:sz w:val="20"/>
                <w:szCs w:val="20"/>
              </w:rPr>
              <w:t>"___" _______ 20___ года</w:t>
            </w:r>
          </w:p>
        </w:tc>
      </w:tr>
      <w:tr w:rsidR="00EF3C5C">
        <w:tc>
          <w:tcPr>
            <w:tcW w:w="4309"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340" w:type="dxa"/>
          </w:tcPr>
          <w:p w:rsidR="00EF3C5C" w:rsidRDefault="00EF3C5C">
            <w:pPr>
              <w:autoSpaceDE w:val="0"/>
              <w:autoSpaceDN w:val="0"/>
              <w:adjustRightInd w:val="0"/>
              <w:spacing w:after="0" w:line="240" w:lineRule="auto"/>
              <w:rPr>
                <w:rFonts w:ascii="Arial" w:hAnsi="Arial" w:cs="Arial"/>
                <w:sz w:val="20"/>
                <w:szCs w:val="20"/>
              </w:rPr>
            </w:pPr>
          </w:p>
        </w:tc>
        <w:tc>
          <w:tcPr>
            <w:tcW w:w="4422" w:type="dxa"/>
            <w:gridSpan w:val="2"/>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4309" w:type="dxa"/>
            <w:tcBorders>
              <w:top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EF3C5C" w:rsidRDefault="00EF3C5C">
            <w:pPr>
              <w:autoSpaceDE w:val="0"/>
              <w:autoSpaceDN w:val="0"/>
              <w:adjustRightInd w:val="0"/>
              <w:spacing w:after="0" w:line="240" w:lineRule="auto"/>
              <w:rPr>
                <w:rFonts w:ascii="Arial" w:hAnsi="Arial" w:cs="Arial"/>
                <w:sz w:val="20"/>
                <w:szCs w:val="20"/>
              </w:rPr>
            </w:pPr>
          </w:p>
        </w:tc>
        <w:tc>
          <w:tcPr>
            <w:tcW w:w="4422" w:type="dxa"/>
            <w:gridSpan w:val="2"/>
            <w:tcBorders>
              <w:top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(фамилия, имя, отчество</w:t>
            </w:r>
            <w:proofErr w:type="gramEnd"/>
          </w:p>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наличии))</w:t>
            </w:r>
          </w:p>
        </w:tc>
      </w:tr>
      <w:tr w:rsidR="00EF3C5C">
        <w:tc>
          <w:tcPr>
            <w:tcW w:w="9071" w:type="dxa"/>
            <w:gridSpan w:val="4"/>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gridSpan w:val="4"/>
          </w:tcPr>
          <w:p w:rsidR="00EF3C5C" w:rsidRDefault="00EF3C5C">
            <w:pPr>
              <w:autoSpaceDE w:val="0"/>
              <w:autoSpaceDN w:val="0"/>
              <w:adjustRightInd w:val="0"/>
              <w:spacing w:after="0" w:line="240" w:lineRule="auto"/>
              <w:rPr>
                <w:rFonts w:ascii="Arial" w:hAnsi="Arial" w:cs="Arial"/>
                <w:sz w:val="20"/>
                <w:szCs w:val="20"/>
              </w:rPr>
            </w:pPr>
            <w:r>
              <w:rPr>
                <w:rFonts w:ascii="Arial" w:hAnsi="Arial" w:cs="Arial"/>
                <w:sz w:val="20"/>
                <w:szCs w:val="20"/>
              </w:rPr>
              <w:t>Место печати (при наличии)</w:t>
            </w:r>
          </w:p>
        </w:tc>
      </w:tr>
    </w:tbl>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2</w:t>
      </w:r>
    </w:p>
    <w:p w:rsidR="00EF3C5C" w:rsidRDefault="00EF3C5C" w:rsidP="00EF3C5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EF3C5C" w:rsidRDefault="00EF3C5C" w:rsidP="00EF3C5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3C5C">
        <w:tc>
          <w:tcPr>
            <w:tcW w:w="60" w:type="dxa"/>
            <w:shd w:val="clear" w:color="auto" w:fill="CED3F1"/>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F3C5C" w:rsidRDefault="00EF3C5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85"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Ленинградской области</w:t>
            </w:r>
            <w:proofErr w:type="gramEnd"/>
          </w:p>
          <w:p w:rsidR="00EF3C5C" w:rsidRDefault="00EF3C5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30.04.2025 N 419)</w:t>
            </w:r>
          </w:p>
        </w:tc>
        <w:tc>
          <w:tcPr>
            <w:tcW w:w="113" w:type="dxa"/>
            <w:shd w:val="clear" w:color="auto" w:fill="F4F3F8"/>
            <w:tcMar>
              <w:top w:w="0" w:type="dxa"/>
              <w:left w:w="0" w:type="dxa"/>
              <w:bottom w:w="0" w:type="dxa"/>
              <w:right w:w="0" w:type="dxa"/>
            </w:tcMar>
          </w:tcPr>
          <w:p w:rsidR="00EF3C5C" w:rsidRDefault="00EF3C5C">
            <w:pPr>
              <w:autoSpaceDE w:val="0"/>
              <w:autoSpaceDN w:val="0"/>
              <w:adjustRightInd w:val="0"/>
              <w:spacing w:after="0" w:line="240" w:lineRule="auto"/>
              <w:jc w:val="center"/>
              <w:rPr>
                <w:rFonts w:ascii="Arial" w:hAnsi="Arial" w:cs="Arial"/>
                <w:color w:val="392C69"/>
                <w:sz w:val="20"/>
                <w:szCs w:val="20"/>
              </w:rPr>
            </w:pPr>
          </w:p>
        </w:tc>
      </w:tr>
    </w:tbl>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EF3C5C" w:rsidRDefault="00EF3C5C" w:rsidP="00EF3C5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F3C5C">
        <w:tc>
          <w:tcPr>
            <w:tcW w:w="9071" w:type="dxa"/>
          </w:tcPr>
          <w:p w:rsidR="00EF3C5C" w:rsidRDefault="00EF3C5C">
            <w:pPr>
              <w:autoSpaceDE w:val="0"/>
              <w:autoSpaceDN w:val="0"/>
              <w:adjustRightInd w:val="0"/>
              <w:spacing w:after="0" w:line="240" w:lineRule="auto"/>
              <w:jc w:val="center"/>
              <w:rPr>
                <w:rFonts w:ascii="Arial" w:hAnsi="Arial" w:cs="Arial"/>
                <w:sz w:val="20"/>
                <w:szCs w:val="20"/>
              </w:rPr>
            </w:pPr>
            <w:bookmarkStart w:id="26" w:name="Par383"/>
            <w:bookmarkEnd w:id="26"/>
            <w:r>
              <w:rPr>
                <w:rFonts w:ascii="Arial" w:hAnsi="Arial" w:cs="Arial"/>
                <w:sz w:val="20"/>
                <w:szCs w:val="20"/>
              </w:rPr>
              <w:t>Расчет размера субсидии</w:t>
            </w:r>
          </w:p>
        </w:tc>
      </w:tr>
      <w:tr w:rsidR="00EF3C5C">
        <w:tc>
          <w:tcPr>
            <w:tcW w:w="9071"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tcBorders>
              <w:top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юридического лица/фамилия, имя, отчество (при наличии) индивидуального предпринимателя)</w:t>
            </w:r>
          </w:p>
        </w:tc>
      </w:tr>
      <w:tr w:rsidR="00EF3C5C">
        <w:tc>
          <w:tcPr>
            <w:tcW w:w="9071"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tcBorders>
              <w:top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адрес, адрес электронной почты)</w:t>
            </w:r>
          </w:p>
        </w:tc>
      </w:tr>
    </w:tbl>
    <w:p w:rsidR="00EF3C5C" w:rsidRDefault="00EF3C5C" w:rsidP="00EF3C5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644"/>
        <w:gridCol w:w="1928"/>
        <w:gridCol w:w="1644"/>
        <w:gridCol w:w="2721"/>
      </w:tblGrid>
      <w:tr w:rsidR="00EF3C5C">
        <w:tc>
          <w:tcPr>
            <w:tcW w:w="113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автобуса</w:t>
            </w: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автобусов, единиц</w:t>
            </w:r>
          </w:p>
        </w:tc>
        <w:tc>
          <w:tcPr>
            <w:tcW w:w="192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Цена за единицу без НДС, руб.</w:t>
            </w: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Стоимость без НДС, руб.</w:t>
            </w:r>
          </w:p>
        </w:tc>
        <w:tc>
          <w:tcPr>
            <w:tcW w:w="272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субсидии, руб.</w:t>
            </w:r>
          </w:p>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 5 = гр. 4 x 0,40)</w:t>
            </w:r>
          </w:p>
        </w:tc>
      </w:tr>
      <w:tr w:rsidR="00EF3C5C">
        <w:tc>
          <w:tcPr>
            <w:tcW w:w="113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2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72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EF3C5C">
        <w:tc>
          <w:tcPr>
            <w:tcW w:w="113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113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113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113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bl>
    <w:p w:rsidR="00EF3C5C" w:rsidRDefault="00EF3C5C" w:rsidP="00EF3C5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1871"/>
        <w:gridCol w:w="340"/>
        <w:gridCol w:w="3118"/>
      </w:tblGrid>
      <w:tr w:rsidR="00EF3C5C">
        <w:tc>
          <w:tcPr>
            <w:tcW w:w="3402" w:type="dxa"/>
          </w:tcPr>
          <w:p w:rsidR="00EF3C5C" w:rsidRDefault="00EF3C5C">
            <w:pPr>
              <w:autoSpaceDE w:val="0"/>
              <w:autoSpaceDN w:val="0"/>
              <w:adjustRightInd w:val="0"/>
              <w:spacing w:after="0" w:line="240" w:lineRule="auto"/>
              <w:rPr>
                <w:rFonts w:ascii="Arial" w:hAnsi="Arial" w:cs="Arial"/>
                <w:sz w:val="20"/>
                <w:szCs w:val="20"/>
              </w:rPr>
            </w:pPr>
            <w:r>
              <w:rPr>
                <w:rFonts w:ascii="Arial" w:hAnsi="Arial" w:cs="Arial"/>
                <w:sz w:val="20"/>
                <w:szCs w:val="20"/>
              </w:rPr>
              <w:t>"___" _________ 20__ года</w:t>
            </w:r>
          </w:p>
        </w:tc>
        <w:tc>
          <w:tcPr>
            <w:tcW w:w="340" w:type="dxa"/>
          </w:tcPr>
          <w:p w:rsidR="00EF3C5C" w:rsidRDefault="00EF3C5C">
            <w:pPr>
              <w:autoSpaceDE w:val="0"/>
              <w:autoSpaceDN w:val="0"/>
              <w:adjustRightInd w:val="0"/>
              <w:spacing w:after="0" w:line="240" w:lineRule="auto"/>
              <w:rPr>
                <w:rFonts w:ascii="Arial" w:hAnsi="Arial" w:cs="Arial"/>
                <w:sz w:val="20"/>
                <w:szCs w:val="20"/>
              </w:rPr>
            </w:pPr>
          </w:p>
        </w:tc>
        <w:tc>
          <w:tcPr>
            <w:tcW w:w="1871"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c>
          <w:tcPr>
            <w:tcW w:w="340" w:type="dxa"/>
          </w:tcPr>
          <w:p w:rsidR="00EF3C5C" w:rsidRDefault="00EF3C5C">
            <w:pPr>
              <w:autoSpaceDE w:val="0"/>
              <w:autoSpaceDN w:val="0"/>
              <w:adjustRightInd w:val="0"/>
              <w:spacing w:after="0" w:line="240" w:lineRule="auto"/>
              <w:rPr>
                <w:rFonts w:ascii="Arial" w:hAnsi="Arial" w:cs="Arial"/>
                <w:sz w:val="20"/>
                <w:szCs w:val="20"/>
              </w:rPr>
            </w:pPr>
          </w:p>
        </w:tc>
        <w:tc>
          <w:tcPr>
            <w:tcW w:w="3118" w:type="dxa"/>
            <w:tcBorders>
              <w:bottom w:val="single" w:sz="4" w:space="0" w:color="auto"/>
            </w:tcBorders>
          </w:tcPr>
          <w:p w:rsidR="00EF3C5C" w:rsidRDefault="00EF3C5C">
            <w:pPr>
              <w:autoSpaceDE w:val="0"/>
              <w:autoSpaceDN w:val="0"/>
              <w:adjustRightInd w:val="0"/>
              <w:spacing w:after="0" w:line="240" w:lineRule="auto"/>
              <w:rPr>
                <w:rFonts w:ascii="Arial" w:hAnsi="Arial" w:cs="Arial"/>
                <w:sz w:val="20"/>
                <w:szCs w:val="20"/>
              </w:rPr>
            </w:pPr>
          </w:p>
        </w:tc>
      </w:tr>
      <w:tr w:rsidR="00EF3C5C">
        <w:tc>
          <w:tcPr>
            <w:tcW w:w="3402" w:type="dxa"/>
          </w:tcPr>
          <w:p w:rsidR="00EF3C5C" w:rsidRDefault="00EF3C5C">
            <w:pPr>
              <w:autoSpaceDE w:val="0"/>
              <w:autoSpaceDN w:val="0"/>
              <w:adjustRightInd w:val="0"/>
              <w:spacing w:after="0" w:line="240" w:lineRule="auto"/>
              <w:rPr>
                <w:rFonts w:ascii="Arial" w:hAnsi="Arial" w:cs="Arial"/>
                <w:sz w:val="20"/>
                <w:szCs w:val="20"/>
              </w:rPr>
            </w:pPr>
          </w:p>
        </w:tc>
        <w:tc>
          <w:tcPr>
            <w:tcW w:w="340" w:type="dxa"/>
          </w:tcPr>
          <w:p w:rsidR="00EF3C5C" w:rsidRDefault="00EF3C5C">
            <w:pPr>
              <w:autoSpaceDE w:val="0"/>
              <w:autoSpaceDN w:val="0"/>
              <w:adjustRightInd w:val="0"/>
              <w:spacing w:after="0" w:line="240" w:lineRule="auto"/>
              <w:rPr>
                <w:rFonts w:ascii="Arial" w:hAnsi="Arial" w:cs="Arial"/>
                <w:sz w:val="20"/>
                <w:szCs w:val="20"/>
              </w:rPr>
            </w:pPr>
          </w:p>
        </w:tc>
        <w:tc>
          <w:tcPr>
            <w:tcW w:w="1871" w:type="dxa"/>
            <w:tcBorders>
              <w:top w:val="single" w:sz="4" w:space="0" w:color="auto"/>
            </w:tcBorders>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EF3C5C" w:rsidRDefault="00EF3C5C">
            <w:pPr>
              <w:autoSpaceDE w:val="0"/>
              <w:autoSpaceDN w:val="0"/>
              <w:adjustRightInd w:val="0"/>
              <w:spacing w:after="0" w:line="240" w:lineRule="auto"/>
              <w:rPr>
                <w:rFonts w:ascii="Arial" w:hAnsi="Arial" w:cs="Arial"/>
                <w:sz w:val="20"/>
                <w:szCs w:val="20"/>
              </w:rPr>
            </w:pPr>
          </w:p>
        </w:tc>
        <w:tc>
          <w:tcPr>
            <w:tcW w:w="3118" w:type="dxa"/>
            <w:tcBorders>
              <w:top w:val="single" w:sz="4" w:space="0" w:color="auto"/>
            </w:tcBorders>
            <w:vAlign w:val="center"/>
          </w:tcPr>
          <w:p w:rsidR="00EF3C5C" w:rsidRDefault="00EF3C5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w:t>
            </w:r>
          </w:p>
        </w:tc>
      </w:tr>
      <w:tr w:rsidR="00EF3C5C">
        <w:tc>
          <w:tcPr>
            <w:tcW w:w="9071" w:type="dxa"/>
            <w:gridSpan w:val="5"/>
          </w:tcPr>
          <w:p w:rsidR="00EF3C5C" w:rsidRDefault="00EF3C5C">
            <w:pPr>
              <w:autoSpaceDE w:val="0"/>
              <w:autoSpaceDN w:val="0"/>
              <w:adjustRightInd w:val="0"/>
              <w:spacing w:after="0" w:line="240" w:lineRule="auto"/>
              <w:rPr>
                <w:rFonts w:ascii="Arial" w:hAnsi="Arial" w:cs="Arial"/>
                <w:sz w:val="20"/>
                <w:szCs w:val="20"/>
              </w:rPr>
            </w:pPr>
          </w:p>
        </w:tc>
      </w:tr>
      <w:tr w:rsidR="00EF3C5C">
        <w:tc>
          <w:tcPr>
            <w:tcW w:w="9071" w:type="dxa"/>
            <w:gridSpan w:val="5"/>
          </w:tcPr>
          <w:p w:rsidR="00EF3C5C" w:rsidRDefault="00EF3C5C">
            <w:pPr>
              <w:autoSpaceDE w:val="0"/>
              <w:autoSpaceDN w:val="0"/>
              <w:adjustRightInd w:val="0"/>
              <w:spacing w:after="0" w:line="240" w:lineRule="auto"/>
              <w:rPr>
                <w:rFonts w:ascii="Arial" w:hAnsi="Arial" w:cs="Arial"/>
                <w:sz w:val="20"/>
                <w:szCs w:val="20"/>
              </w:rPr>
            </w:pPr>
            <w:r>
              <w:rPr>
                <w:rFonts w:ascii="Arial" w:hAnsi="Arial" w:cs="Arial"/>
                <w:sz w:val="20"/>
                <w:szCs w:val="20"/>
              </w:rPr>
              <w:t>Место печати (при наличии)</w:t>
            </w:r>
          </w:p>
        </w:tc>
      </w:tr>
    </w:tbl>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autoSpaceDE w:val="0"/>
        <w:autoSpaceDN w:val="0"/>
        <w:adjustRightInd w:val="0"/>
        <w:spacing w:after="0" w:line="240" w:lineRule="auto"/>
        <w:rPr>
          <w:rFonts w:ascii="Arial" w:hAnsi="Arial" w:cs="Arial"/>
          <w:sz w:val="20"/>
          <w:szCs w:val="20"/>
        </w:rPr>
      </w:pPr>
    </w:p>
    <w:p w:rsidR="00EF3C5C" w:rsidRDefault="00EF3C5C" w:rsidP="00EF3C5C">
      <w:pPr>
        <w:pBdr>
          <w:top w:val="single" w:sz="6" w:space="0" w:color="auto"/>
        </w:pBdr>
        <w:autoSpaceDE w:val="0"/>
        <w:autoSpaceDN w:val="0"/>
        <w:adjustRightInd w:val="0"/>
        <w:spacing w:before="100" w:after="100" w:line="240" w:lineRule="auto"/>
        <w:jc w:val="both"/>
        <w:rPr>
          <w:rFonts w:ascii="Arial" w:hAnsi="Arial" w:cs="Arial"/>
          <w:sz w:val="2"/>
          <w:szCs w:val="2"/>
        </w:rPr>
      </w:pPr>
    </w:p>
    <w:p w:rsidR="005C4BA3" w:rsidRDefault="005C4BA3"/>
    <w:sectPr w:rsidR="005C4BA3" w:rsidSect="00B6173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5C"/>
    <w:rsid w:val="005C4BA3"/>
    <w:rsid w:val="00903488"/>
    <w:rsid w:val="00EF3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61601&amp;dst=100012" TargetMode="External"/><Relationship Id="rId21" Type="http://schemas.openxmlformats.org/officeDocument/2006/relationships/hyperlink" Target="https://login.consultant.ru/link/?req=doc&amp;base=SPB&amp;n=303609&amp;dst=100005" TargetMode="External"/><Relationship Id="rId42" Type="http://schemas.openxmlformats.org/officeDocument/2006/relationships/hyperlink" Target="https://login.consultant.ru/link/?req=doc&amp;base=SPB&amp;n=309162&amp;dst=100017" TargetMode="External"/><Relationship Id="rId47" Type="http://schemas.openxmlformats.org/officeDocument/2006/relationships/hyperlink" Target="https://login.consultant.ru/link/?req=doc&amp;base=SPB&amp;n=309162&amp;dst=100020" TargetMode="External"/><Relationship Id="rId63" Type="http://schemas.openxmlformats.org/officeDocument/2006/relationships/hyperlink" Target="https://login.consultant.ru/link/?req=doc&amp;base=SPB&amp;n=306364&amp;dst=100141" TargetMode="External"/><Relationship Id="rId68" Type="http://schemas.openxmlformats.org/officeDocument/2006/relationships/hyperlink" Target="https://login.consultant.ru/link/?req=doc&amp;base=SPB&amp;n=293414&amp;dst=100079" TargetMode="External"/><Relationship Id="rId84" Type="http://schemas.openxmlformats.org/officeDocument/2006/relationships/hyperlink" Target="https://login.consultant.ru/link/?req=doc&amp;base=SPB&amp;n=310619&amp;dst=100021" TargetMode="External"/><Relationship Id="rId16" Type="http://schemas.openxmlformats.org/officeDocument/2006/relationships/hyperlink" Target="https://login.consultant.ru/link/?req=doc&amp;base=SPB&amp;n=241673&amp;dst=100006" TargetMode="External"/><Relationship Id="rId11" Type="http://schemas.openxmlformats.org/officeDocument/2006/relationships/hyperlink" Target="https://login.consultant.ru/link/?req=doc&amp;base=SPB&amp;n=306364&amp;dst=100005" TargetMode="External"/><Relationship Id="rId32" Type="http://schemas.openxmlformats.org/officeDocument/2006/relationships/hyperlink" Target="https://login.consultant.ru/link/?req=doc&amp;base=LAW&amp;n=456504" TargetMode="External"/><Relationship Id="rId37" Type="http://schemas.openxmlformats.org/officeDocument/2006/relationships/hyperlink" Target="https://login.consultant.ru/link/?req=doc&amp;base=SPB&amp;n=303609&amp;dst=100009" TargetMode="External"/><Relationship Id="rId53" Type="http://schemas.openxmlformats.org/officeDocument/2006/relationships/hyperlink" Target="https://login.consultant.ru/link/?req=doc&amp;base=SPB&amp;n=309162&amp;dst=100028" TargetMode="External"/><Relationship Id="rId58" Type="http://schemas.openxmlformats.org/officeDocument/2006/relationships/hyperlink" Target="https://login.consultant.ru/link/?req=doc&amp;base=SPB&amp;n=306364&amp;dst=100137" TargetMode="External"/><Relationship Id="rId74" Type="http://schemas.openxmlformats.org/officeDocument/2006/relationships/hyperlink" Target="https://login.consultant.ru/link/?req=doc&amp;base=SPB&amp;n=261601&amp;dst=100037" TargetMode="External"/><Relationship Id="rId79" Type="http://schemas.openxmlformats.org/officeDocument/2006/relationships/hyperlink" Target="https://login.consultant.ru/link/?req=doc&amp;base=SPB&amp;n=274842&amp;dst=100033"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SPB&amp;n=274842&amp;dst=100005" TargetMode="External"/><Relationship Id="rId14" Type="http://schemas.openxmlformats.org/officeDocument/2006/relationships/hyperlink" Target="https://login.consultant.ru/link/?req=doc&amp;base=LAW&amp;n=503620&amp;dst=103399" TargetMode="External"/><Relationship Id="rId22" Type="http://schemas.openxmlformats.org/officeDocument/2006/relationships/hyperlink" Target="https://login.consultant.ru/link/?req=doc&amp;base=SPB&amp;n=306364&amp;dst=100005" TargetMode="External"/><Relationship Id="rId27" Type="http://schemas.openxmlformats.org/officeDocument/2006/relationships/hyperlink" Target="https://login.consultant.ru/link/?req=doc&amp;base=SPB&amp;n=274842&amp;dst=100011" TargetMode="External"/><Relationship Id="rId30" Type="http://schemas.openxmlformats.org/officeDocument/2006/relationships/hyperlink" Target="https://login.consultant.ru/link/?req=doc&amp;base=SPB&amp;n=261601&amp;dst=100013" TargetMode="External"/><Relationship Id="rId35" Type="http://schemas.openxmlformats.org/officeDocument/2006/relationships/hyperlink" Target="https://login.consultant.ru/link/?req=doc&amp;base=SPB&amp;n=293414&amp;dst=100013" TargetMode="External"/><Relationship Id="rId43" Type="http://schemas.openxmlformats.org/officeDocument/2006/relationships/hyperlink" Target="https://login.consultant.ru/link/?req=doc&amp;base=SPB&amp;n=293414&amp;dst=100018" TargetMode="External"/><Relationship Id="rId48" Type="http://schemas.openxmlformats.org/officeDocument/2006/relationships/hyperlink" Target="https://login.consultant.ru/link/?req=doc&amp;base=LAW&amp;n=503623" TargetMode="External"/><Relationship Id="rId56" Type="http://schemas.openxmlformats.org/officeDocument/2006/relationships/hyperlink" Target="https://login.consultant.ru/link/?req=doc&amp;base=SPB&amp;n=309162&amp;dst=100032" TargetMode="External"/><Relationship Id="rId64" Type="http://schemas.openxmlformats.org/officeDocument/2006/relationships/hyperlink" Target="https://login.consultant.ru/link/?req=doc&amp;base=SPB&amp;n=306364&amp;dst=100143" TargetMode="External"/><Relationship Id="rId69" Type="http://schemas.openxmlformats.org/officeDocument/2006/relationships/hyperlink" Target="https://login.consultant.ru/link/?req=doc&amp;base=SPB&amp;n=293414&amp;dst=100082" TargetMode="External"/><Relationship Id="rId77" Type="http://schemas.openxmlformats.org/officeDocument/2006/relationships/hyperlink" Target="https://login.consultant.ru/link/?req=doc&amp;base=SPB&amp;n=261601&amp;dst=100039" TargetMode="External"/><Relationship Id="rId8" Type="http://schemas.openxmlformats.org/officeDocument/2006/relationships/hyperlink" Target="https://login.consultant.ru/link/?req=doc&amp;base=SPB&amp;n=274842&amp;dst=100005" TargetMode="External"/><Relationship Id="rId51" Type="http://schemas.openxmlformats.org/officeDocument/2006/relationships/hyperlink" Target="https://login.consultant.ru/link/?req=doc&amp;base=SPB&amp;n=309162&amp;dst=100024" TargetMode="External"/><Relationship Id="rId72" Type="http://schemas.openxmlformats.org/officeDocument/2006/relationships/hyperlink" Target="https://login.consultant.ru/link/?req=doc&amp;base=SPB&amp;n=306364&amp;dst=100148" TargetMode="External"/><Relationship Id="rId80" Type="http://schemas.openxmlformats.org/officeDocument/2006/relationships/hyperlink" Target="https://login.consultant.ru/link/?req=doc&amp;base=SPB&amp;n=293414&amp;dst=100088" TargetMode="External"/><Relationship Id="rId85" Type="http://schemas.openxmlformats.org/officeDocument/2006/relationships/hyperlink" Target="https://login.consultant.ru/link/?req=doc&amp;base=SPB&amp;n=310619&amp;dst=100040" TargetMode="External"/><Relationship Id="rId3" Type="http://schemas.openxmlformats.org/officeDocument/2006/relationships/settings" Target="settings.xml"/><Relationship Id="rId12" Type="http://schemas.openxmlformats.org/officeDocument/2006/relationships/hyperlink" Target="https://login.consultant.ru/link/?req=doc&amp;base=SPB&amp;n=309162&amp;dst=100005" TargetMode="External"/><Relationship Id="rId17" Type="http://schemas.openxmlformats.org/officeDocument/2006/relationships/hyperlink" Target="https://login.consultant.ru/link/?req=doc&amp;base=SPB&amp;n=241673&amp;dst=100007" TargetMode="External"/><Relationship Id="rId25" Type="http://schemas.openxmlformats.org/officeDocument/2006/relationships/hyperlink" Target="https://login.consultant.ru/link/?req=doc&amp;base=SPB&amp;n=304890&amp;dst=149536" TargetMode="External"/><Relationship Id="rId33" Type="http://schemas.openxmlformats.org/officeDocument/2006/relationships/hyperlink" Target="https://login.consultant.ru/link/?req=doc&amp;base=SPB&amp;n=303609&amp;dst=100007" TargetMode="External"/><Relationship Id="rId38" Type="http://schemas.openxmlformats.org/officeDocument/2006/relationships/hyperlink" Target="https://login.consultant.ru/link/?req=doc&amp;base=SPB&amp;n=309162&amp;dst=100014" TargetMode="External"/><Relationship Id="rId46" Type="http://schemas.openxmlformats.org/officeDocument/2006/relationships/hyperlink" Target="https://login.consultant.ru/link/?req=doc&amp;base=SPB&amp;n=306364&amp;dst=100011" TargetMode="External"/><Relationship Id="rId59" Type="http://schemas.openxmlformats.org/officeDocument/2006/relationships/hyperlink" Target="https://login.consultant.ru/link/?req=doc&amp;base=SPB&amp;n=293414&amp;dst=100075" TargetMode="External"/><Relationship Id="rId67" Type="http://schemas.openxmlformats.org/officeDocument/2006/relationships/hyperlink" Target="https://login.consultant.ru/link/?req=doc&amp;base=SPB&amp;n=310619&amp;dst=100010" TargetMode="External"/><Relationship Id="rId20" Type="http://schemas.openxmlformats.org/officeDocument/2006/relationships/hyperlink" Target="https://login.consultant.ru/link/?req=doc&amp;base=SPB&amp;n=293414&amp;dst=100005" TargetMode="External"/><Relationship Id="rId41" Type="http://schemas.openxmlformats.org/officeDocument/2006/relationships/hyperlink" Target="https://login.consultant.ru/link/?req=doc&amp;base=SPB&amp;n=303609&amp;dst=100010" TargetMode="External"/><Relationship Id="rId54" Type="http://schemas.openxmlformats.org/officeDocument/2006/relationships/hyperlink" Target="https://login.consultant.ru/link/?req=doc&amp;base=SPB&amp;n=309162&amp;dst=100030" TargetMode="External"/><Relationship Id="rId62" Type="http://schemas.openxmlformats.org/officeDocument/2006/relationships/hyperlink" Target="https://login.consultant.ru/link/?req=doc&amp;base=SPB&amp;n=306364&amp;dst=100139" TargetMode="External"/><Relationship Id="rId70" Type="http://schemas.openxmlformats.org/officeDocument/2006/relationships/hyperlink" Target="https://login.consultant.ru/link/?req=doc&amp;base=SPB&amp;n=306364&amp;dst=100147" TargetMode="External"/><Relationship Id="rId75" Type="http://schemas.openxmlformats.org/officeDocument/2006/relationships/hyperlink" Target="https://login.consultant.ru/link/?req=doc&amp;base=LAW&amp;n=503620&amp;dst=3704" TargetMode="External"/><Relationship Id="rId83" Type="http://schemas.openxmlformats.org/officeDocument/2006/relationships/hyperlink" Target="https://login.consultant.ru/link/?req=doc&amp;base=SPB&amp;n=293414&amp;dst=100089" TargetMode="External"/><Relationship Id="rId1" Type="http://schemas.openxmlformats.org/officeDocument/2006/relationships/styles" Target="styles.xml"/><Relationship Id="rId6" Type="http://schemas.openxmlformats.org/officeDocument/2006/relationships/hyperlink" Target="https://login.consultant.ru/link/?req=doc&amp;base=SPB&amp;n=241673&amp;dst=100005" TargetMode="External"/><Relationship Id="rId15" Type="http://schemas.openxmlformats.org/officeDocument/2006/relationships/hyperlink" Target="https://login.consultant.ru/link/?req=doc&amp;base=SPB&amp;n=213320" TargetMode="External"/><Relationship Id="rId23" Type="http://schemas.openxmlformats.org/officeDocument/2006/relationships/hyperlink" Target="https://login.consultant.ru/link/?req=doc&amp;base=SPB&amp;n=309162&amp;dst=100005" TargetMode="External"/><Relationship Id="rId28" Type="http://schemas.openxmlformats.org/officeDocument/2006/relationships/hyperlink" Target="https://login.consultant.ru/link/?req=doc&amp;base=SPB&amp;n=293414&amp;dst=100010" TargetMode="External"/><Relationship Id="rId36" Type="http://schemas.openxmlformats.org/officeDocument/2006/relationships/hyperlink" Target="https://login.consultant.ru/link/?req=doc&amp;base=SPB&amp;n=293414&amp;dst=100014" TargetMode="External"/><Relationship Id="rId49" Type="http://schemas.openxmlformats.org/officeDocument/2006/relationships/hyperlink" Target="https://login.consultant.ru/link/?req=doc&amp;base=LAW&amp;n=483130&amp;dst=5769" TargetMode="External"/><Relationship Id="rId57" Type="http://schemas.openxmlformats.org/officeDocument/2006/relationships/hyperlink" Target="https://login.consultant.ru/link/?req=doc&amp;base=SPB&amp;n=309162&amp;dst=100033" TargetMode="External"/><Relationship Id="rId10" Type="http://schemas.openxmlformats.org/officeDocument/2006/relationships/hyperlink" Target="https://login.consultant.ru/link/?req=doc&amp;base=SPB&amp;n=303609&amp;dst=100005" TargetMode="External"/><Relationship Id="rId31" Type="http://schemas.openxmlformats.org/officeDocument/2006/relationships/hyperlink" Target="https://login.consultant.ru/link/?req=doc&amp;base=SPB&amp;n=309162&amp;dst=100011" TargetMode="External"/><Relationship Id="rId44" Type="http://schemas.openxmlformats.org/officeDocument/2006/relationships/hyperlink" Target="https://login.consultant.ru/link/?req=doc&amp;base=LAW&amp;n=503620&amp;dst=7154" TargetMode="External"/><Relationship Id="rId52" Type="http://schemas.openxmlformats.org/officeDocument/2006/relationships/hyperlink" Target="https://login.consultant.ru/link/?req=doc&amp;base=SPB&amp;n=309162&amp;dst=100025" TargetMode="External"/><Relationship Id="rId60" Type="http://schemas.openxmlformats.org/officeDocument/2006/relationships/hyperlink" Target="https://login.consultant.ru/link/?req=doc&amp;base=SPB&amp;n=261601&amp;dst=100030" TargetMode="External"/><Relationship Id="rId65" Type="http://schemas.openxmlformats.org/officeDocument/2006/relationships/hyperlink" Target="https://login.consultant.ru/link/?req=doc&amp;base=SPB&amp;n=293414&amp;dst=100076" TargetMode="External"/><Relationship Id="rId73" Type="http://schemas.openxmlformats.org/officeDocument/2006/relationships/hyperlink" Target="https://login.consultant.ru/link/?req=doc&amp;base=SPB&amp;n=306364&amp;dst=100149" TargetMode="External"/><Relationship Id="rId78" Type="http://schemas.openxmlformats.org/officeDocument/2006/relationships/hyperlink" Target="https://login.consultant.ru/link/?req=doc&amp;base=SPB&amp;n=306364&amp;dst=100153" TargetMode="External"/><Relationship Id="rId81" Type="http://schemas.openxmlformats.org/officeDocument/2006/relationships/hyperlink" Target="https://login.consultant.ru/link/?req=doc&amp;base=SPB&amp;n=274842&amp;dst=100034"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293414&amp;dst=100005" TargetMode="External"/><Relationship Id="rId13" Type="http://schemas.openxmlformats.org/officeDocument/2006/relationships/hyperlink" Target="https://login.consultant.ru/link/?req=doc&amp;base=SPB&amp;n=310619&amp;dst=100005" TargetMode="External"/><Relationship Id="rId18" Type="http://schemas.openxmlformats.org/officeDocument/2006/relationships/hyperlink" Target="https://login.consultant.ru/link/?req=doc&amp;base=SPB&amp;n=261601&amp;dst=100005" TargetMode="External"/><Relationship Id="rId39" Type="http://schemas.openxmlformats.org/officeDocument/2006/relationships/hyperlink" Target="https://login.consultant.ru/link/?req=doc&amp;base=SPB&amp;n=293414&amp;dst=100016" TargetMode="External"/><Relationship Id="rId34" Type="http://schemas.openxmlformats.org/officeDocument/2006/relationships/hyperlink" Target="https://login.consultant.ru/link/?req=doc&amp;base=SPB&amp;n=309162&amp;dst=100012" TargetMode="External"/><Relationship Id="rId50" Type="http://schemas.openxmlformats.org/officeDocument/2006/relationships/hyperlink" Target="https://login.consultant.ru/link/?req=doc&amp;base=SPB&amp;n=309162&amp;dst=100023" TargetMode="External"/><Relationship Id="rId55" Type="http://schemas.openxmlformats.org/officeDocument/2006/relationships/hyperlink" Target="https://login.consultant.ru/link/?req=doc&amp;base=SPB&amp;n=309162&amp;dst=100031" TargetMode="External"/><Relationship Id="rId76" Type="http://schemas.openxmlformats.org/officeDocument/2006/relationships/hyperlink" Target="https://login.consultant.ru/link/?req=doc&amp;base=LAW&amp;n=503620&amp;dst=3722" TargetMode="External"/><Relationship Id="rId7" Type="http://schemas.openxmlformats.org/officeDocument/2006/relationships/hyperlink" Target="https://login.consultant.ru/link/?req=doc&amp;base=SPB&amp;n=261601&amp;dst=100005" TargetMode="External"/><Relationship Id="rId71" Type="http://schemas.openxmlformats.org/officeDocument/2006/relationships/hyperlink" Target="https://login.consultant.ru/link/?req=doc&amp;base=SPB&amp;n=293414&amp;dst=10008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1640" TargetMode="External"/><Relationship Id="rId24" Type="http://schemas.openxmlformats.org/officeDocument/2006/relationships/hyperlink" Target="https://login.consultant.ru/link/?req=doc&amp;base=SPB&amp;n=310619&amp;dst=100005" TargetMode="External"/><Relationship Id="rId40" Type="http://schemas.openxmlformats.org/officeDocument/2006/relationships/hyperlink" Target="https://login.consultant.ru/link/?req=doc&amp;base=SPB&amp;n=309162&amp;dst=100015" TargetMode="External"/><Relationship Id="rId45" Type="http://schemas.openxmlformats.org/officeDocument/2006/relationships/hyperlink" Target="https://login.consultant.ru/link/?req=doc&amp;base=SPB&amp;n=293414&amp;dst=100020" TargetMode="External"/><Relationship Id="rId66" Type="http://schemas.openxmlformats.org/officeDocument/2006/relationships/hyperlink" Target="https://login.consultant.ru/link/?req=doc&amp;base=SPB&amp;n=306364&amp;dst=100144" TargetMode="External"/><Relationship Id="rId87" Type="http://schemas.openxmlformats.org/officeDocument/2006/relationships/theme" Target="theme/theme1.xml"/><Relationship Id="rId61" Type="http://schemas.openxmlformats.org/officeDocument/2006/relationships/hyperlink" Target="https://login.consultant.ru/link/?req=doc&amp;base=SPB&amp;n=309162&amp;dst=100037" TargetMode="External"/><Relationship Id="rId82" Type="http://schemas.openxmlformats.org/officeDocument/2006/relationships/hyperlink" Target="https://login.consultant.ru/link/?req=doc&amp;base=SPB&amp;n=261601&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7986</Words>
  <Characters>45525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Жданова</dc:creator>
  <cp:lastModifiedBy>Наталья Анатольевна Жданова</cp:lastModifiedBy>
  <cp:revision>2</cp:revision>
  <dcterms:created xsi:type="dcterms:W3CDTF">2025-05-29T15:06:00Z</dcterms:created>
  <dcterms:modified xsi:type="dcterms:W3CDTF">2025-05-29T15:06:00Z</dcterms:modified>
</cp:coreProperties>
</file>